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2CF0E9" w14:textId="77777777" w:rsidR="00F85DFD" w:rsidRPr="003C436D" w:rsidRDefault="00664A0C" w:rsidP="003204AA">
      <w:pPr>
        <w:pStyle w:val="MBT"/>
        <w:rPr>
          <w:rFonts w:eastAsia="Calibri"/>
          <w:lang w:val="en-GB"/>
        </w:rPr>
        <w:sectPr w:rsidR="00F85DFD" w:rsidRPr="003C436D" w:rsidSect="00351E21">
          <w:footerReference w:type="first" r:id="rId8"/>
          <w:type w:val="continuous"/>
          <w:pgSz w:w="11906" w:h="16838" w:code="9"/>
          <w:pgMar w:top="720" w:right="720" w:bottom="720" w:left="720" w:header="709" w:footer="709" w:gutter="0"/>
          <w:cols w:space="708"/>
          <w:docGrid w:linePitch="360"/>
        </w:sectPr>
      </w:pPr>
      <w:r w:rsidRPr="003C436D">
        <w:rPr>
          <w:rFonts w:eastAsia="Calibri"/>
          <w:noProof/>
          <w:lang w:val="fr-BE" w:eastAsia="fr-BE"/>
        </w:rPr>
        <mc:AlternateContent>
          <mc:Choice Requires="wpg">
            <w:drawing>
              <wp:anchor distT="0" distB="0" distL="114300" distR="114300" simplePos="0" relativeHeight="251665920" behindDoc="0" locked="0" layoutInCell="1" allowOverlap="1" wp14:anchorId="766C75A7" wp14:editId="39EA8AA5">
                <wp:simplePos x="0" y="0"/>
                <wp:positionH relativeFrom="column">
                  <wp:posOffset>628650</wp:posOffset>
                </wp:positionH>
                <wp:positionV relativeFrom="paragraph">
                  <wp:posOffset>76200</wp:posOffset>
                </wp:positionV>
                <wp:extent cx="6144260" cy="4363085"/>
                <wp:effectExtent l="0" t="0" r="15240" b="0"/>
                <wp:wrapNone/>
                <wp:docPr id="3"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4260" cy="4363085"/>
                          <a:chOff x="-8246" y="0"/>
                          <a:chExt cx="61440" cy="43632"/>
                        </a:xfrm>
                      </wpg:grpSpPr>
                      <wps:wsp>
                        <wps:cNvPr id="4" name="Straight Connector 5"/>
                        <wps:cNvCnPr>
                          <a:cxnSpLocks/>
                        </wps:cNvCnPr>
                        <wps:spPr bwMode="auto">
                          <a:xfrm flipV="1">
                            <a:off x="53194" y="397"/>
                            <a:ext cx="0" cy="28253"/>
                          </a:xfrm>
                          <a:prstGeom prst="line">
                            <a:avLst/>
                          </a:prstGeom>
                          <a:noFill/>
                          <a:ln w="38100">
                            <a:solidFill>
                              <a:schemeClr val="tx2">
                                <a:lumMod val="100000"/>
                                <a:lumOff val="0"/>
                              </a:schemeClr>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a:noFill/>
                              </a14:hiddenFill>
                            </a:ext>
                          </a:extLst>
                        </wps:spPr>
                        <wps:bodyPr/>
                      </wps:wsp>
                      <wps:wsp>
                        <wps:cNvPr id="5" name="Text Box 6"/>
                        <wps:cNvSpPr txBox="1">
                          <a:spLocks/>
                        </wps:cNvSpPr>
                        <wps:spPr bwMode="auto">
                          <a:xfrm>
                            <a:off x="-8246" y="0"/>
                            <a:ext cx="58813" cy="24647"/>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427F6288" w14:textId="77777777" w:rsidR="00FC1F71" w:rsidRPr="00590213" w:rsidRDefault="00FC1F71"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2BF3C9DC" w14:textId="77777777" w:rsidR="00FC1F71" w:rsidRPr="00B35152" w:rsidRDefault="00FC1F71" w:rsidP="00A57A4A">
                              <w:pPr>
                                <w:jc w:val="right"/>
                                <w:rPr>
                                  <w:rFonts w:ascii="Century Gothic" w:hAnsi="Century Gothic"/>
                                  <w:b/>
                                  <w:sz w:val="48"/>
                                  <w:szCs w:val="56"/>
                                  <w:lang w:val="en-GB"/>
                                </w:rPr>
                              </w:pPr>
                            </w:p>
                          </w:txbxContent>
                        </wps:txbx>
                        <wps:bodyPr rot="0" vert="horz" wrap="square" lIns="91440" tIns="45720" rIns="91440" bIns="45720" anchor="t" anchorCtr="0" upright="1">
                          <a:noAutofit/>
                        </wps:bodyPr>
                      </wps:wsp>
                      <wps:wsp>
                        <wps:cNvPr id="6" name="Text Box 7"/>
                        <wps:cNvSpPr txBox="1">
                          <a:spLocks/>
                        </wps:cNvSpPr>
                        <wps:spPr bwMode="auto">
                          <a:xfrm>
                            <a:off x="-8246" y="24644"/>
                            <a:ext cx="58837" cy="10884"/>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37E89EF5" w14:textId="77777777" w:rsidR="00FC1F71" w:rsidRPr="00590213" w:rsidRDefault="00FC1F71"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w:t>
                              </w:r>
                              <w:r>
                                <w:rPr>
                                  <w:rFonts w:ascii="Century Gothic" w:hAnsi="Century Gothic"/>
                                  <w:b/>
                                  <w:i/>
                                  <w:sz w:val="48"/>
                                  <w:szCs w:val="48"/>
                                  <w:lang w:val="en-GB"/>
                                </w:rPr>
                                <w:t>I</w:t>
                              </w:r>
                              <w:r w:rsidRPr="00590213">
                                <w:rPr>
                                  <w:rFonts w:ascii="Century Gothic" w:hAnsi="Century Gothic"/>
                                  <w:b/>
                                  <w:i/>
                                  <w:sz w:val="48"/>
                                  <w:szCs w:val="48"/>
                                  <w:lang w:val="en-GB"/>
                                </w:rPr>
                                <w:t xml:space="preserve"> Investors’ </w:t>
                              </w:r>
                              <w:r>
                                <w:rPr>
                                  <w:rFonts w:ascii="Century Gothic" w:hAnsi="Century Gothic"/>
                                  <w:b/>
                                  <w:i/>
                                  <w:sz w:val="48"/>
                                  <w:szCs w:val="48"/>
                                  <w:lang w:val="en-GB"/>
                                </w:rPr>
                                <w:t>Residence</w:t>
                              </w:r>
                              <w:r w:rsidRPr="00590213">
                                <w:rPr>
                                  <w:rFonts w:ascii="Century Gothic" w:hAnsi="Century Gothic"/>
                                  <w:b/>
                                  <w:i/>
                                  <w:sz w:val="48"/>
                                  <w:szCs w:val="48"/>
                                  <w:lang w:val="en-GB"/>
                                </w:rPr>
                                <w:t xml:space="preserve"> Schemes in </w:t>
                              </w:r>
                              <w:r>
                                <w:rPr>
                                  <w:rFonts w:ascii="Century Gothic" w:hAnsi="Century Gothic"/>
                                  <w:b/>
                                  <w:i/>
                                  <w:sz w:val="48"/>
                                  <w:szCs w:val="48"/>
                                  <w:lang w:val="en-GB"/>
                                </w:rPr>
                                <w:t>Cyprus</w:t>
                              </w:r>
                            </w:p>
                          </w:txbxContent>
                        </wps:txbx>
                        <wps:bodyPr rot="0" vert="horz" wrap="square" lIns="91440" tIns="45720" rIns="91440" bIns="45720" anchor="t" anchorCtr="0" upright="1">
                          <a:noAutofit/>
                        </wps:bodyPr>
                      </wps:wsp>
                      <wps:wsp>
                        <wps:cNvPr id="7" name="Text Box 7"/>
                        <wps:cNvSpPr txBox="1">
                          <a:spLocks/>
                        </wps:cNvSpPr>
                        <wps:spPr bwMode="auto">
                          <a:xfrm>
                            <a:off x="2431" y="38407"/>
                            <a:ext cx="48848" cy="5225"/>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5D11E00B" w14:textId="77777777" w:rsidR="00FC1F71" w:rsidRPr="001D7DA5" w:rsidRDefault="00FC1F71" w:rsidP="001D7DA5">
                              <w:pPr>
                                <w:jc w:val="right"/>
                                <w:rPr>
                                  <w:rFonts w:ascii="Century Gothic" w:hAnsi="Century Gothic"/>
                                  <w:bCs/>
                                  <w:i/>
                                  <w:lang w:val="en-GB"/>
                                </w:rPr>
                              </w:pPr>
                              <w:r w:rsidRPr="001D7DA5">
                                <w:rPr>
                                  <w:rFonts w:ascii="Century Gothic" w:hAnsi="Century Gothic"/>
                                  <w:bCs/>
                                  <w:i/>
                                  <w:lang w:val="en-GB"/>
                                </w:rPr>
                                <w:t>JUST/2016/RCIT/FW/RIGH/0152 (2017/06)</w:t>
                              </w:r>
                            </w:p>
                            <w:p w14:paraId="11CCEAA1" w14:textId="77777777" w:rsidR="00FC1F71" w:rsidRPr="00BB78FE" w:rsidRDefault="00FC1F71" w:rsidP="008652C9">
                              <w:pPr>
                                <w:jc w:val="right"/>
                                <w:rPr>
                                  <w:rFonts w:ascii="Century Gothic" w:hAnsi="Century Gothic"/>
                                  <w:i/>
                                  <w:lang w:val="en-GB"/>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66C75A7" id="Group 25" o:spid="_x0000_s1026" style="position:absolute;left:0;text-align:left;margin-left:49.5pt;margin-top:6pt;width:483.8pt;height:343.55pt;z-index:251665920;mso-width-relative:margin;mso-height-relative:margin" coordorigin="-8246" coordsize="61440,4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">
                <v:line id="Straight Connector 5" o:spid="_x0000_s1027" style="position:absolute;flip:y;visibility:visible;mso-wrap-style:square" from="53194,397" to="53194,28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" strokecolor="#7ab800 [3215]" strokeweight="3pt">
                  <o:lock v:ext="edit" shapetype="f"/>
                </v:line>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" stroked="f">
                  <v:path arrowok="t"/>
                  <v:textbox>
                    <w:txbxContent>
                      <w:p w14:paraId="427F6288" w14:textId="77777777" w:rsidR="00FC1F71" w:rsidRPr="00590213" w:rsidRDefault="00FC1F71"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2BF3C9DC" w14:textId="77777777" w:rsidR="00FC1F71" w:rsidRPr="00B35152" w:rsidRDefault="00FC1F71" w:rsidP="00A57A4A">
                        <w:pPr>
                          <w:jc w:val="right"/>
                          <w:rPr>
                            <w:rFonts w:ascii="Century Gothic" w:hAnsi="Century Gothic"/>
                            <w:b/>
                            <w:sz w:val="48"/>
                            <w:szCs w:val="56"/>
                            <w:lang w:val="en-GB"/>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" stroked="f">
                  <v:path arrowok="t"/>
                  <v:textbox>
                    <w:txbxContent>
                      <w:p w14:paraId="37E89EF5" w14:textId="77777777" w:rsidR="00FC1F71" w:rsidRPr="00590213" w:rsidRDefault="00FC1F71"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w:t>
                        </w:r>
                        <w:r>
                          <w:rPr>
                            <w:rFonts w:ascii="Century Gothic" w:hAnsi="Century Gothic"/>
                            <w:b/>
                            <w:i/>
                            <w:sz w:val="48"/>
                            <w:szCs w:val="48"/>
                            <w:lang w:val="en-GB"/>
                          </w:rPr>
                          <w:t>I</w:t>
                        </w:r>
                        <w:r w:rsidRPr="00590213">
                          <w:rPr>
                            <w:rFonts w:ascii="Century Gothic" w:hAnsi="Century Gothic"/>
                            <w:b/>
                            <w:i/>
                            <w:sz w:val="48"/>
                            <w:szCs w:val="48"/>
                            <w:lang w:val="en-GB"/>
                          </w:rPr>
                          <w:t xml:space="preserve"> Investors’ </w:t>
                        </w:r>
                        <w:r>
                          <w:rPr>
                            <w:rFonts w:ascii="Century Gothic" w:hAnsi="Century Gothic"/>
                            <w:b/>
                            <w:i/>
                            <w:sz w:val="48"/>
                            <w:szCs w:val="48"/>
                            <w:lang w:val="en-GB"/>
                          </w:rPr>
                          <w:t>Residence</w:t>
                        </w:r>
                        <w:r w:rsidRPr="00590213">
                          <w:rPr>
                            <w:rFonts w:ascii="Century Gothic" w:hAnsi="Century Gothic"/>
                            <w:b/>
                            <w:i/>
                            <w:sz w:val="48"/>
                            <w:szCs w:val="48"/>
                            <w:lang w:val="en-GB"/>
                          </w:rPr>
                          <w:t xml:space="preserve"> Schemes in </w:t>
                        </w:r>
                        <w:r>
                          <w:rPr>
                            <w:rFonts w:ascii="Century Gothic" w:hAnsi="Century Gothic"/>
                            <w:b/>
                            <w:i/>
                            <w:sz w:val="48"/>
                            <w:szCs w:val="48"/>
                            <w:lang w:val="en-GB"/>
                          </w:rPr>
                          <w:t>Cyprus</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" stroked="f">
                  <v:path arrowok="t"/>
                  <v:textbox>
                    <w:txbxContent>
                      <w:p w14:paraId="5D11E00B" w14:textId="77777777" w:rsidR="00FC1F71" w:rsidRPr="001D7DA5" w:rsidRDefault="00FC1F71" w:rsidP="001D7DA5">
                        <w:pPr>
                          <w:jc w:val="right"/>
                          <w:rPr>
                            <w:rFonts w:ascii="Century Gothic" w:hAnsi="Century Gothic"/>
                            <w:bCs/>
                            <w:i/>
                            <w:lang w:val="en-GB"/>
                          </w:rPr>
                        </w:pPr>
                        <w:r w:rsidRPr="001D7DA5">
                          <w:rPr>
                            <w:rFonts w:ascii="Century Gothic" w:hAnsi="Century Gothic"/>
                            <w:bCs/>
                            <w:i/>
                            <w:lang w:val="en-GB"/>
                          </w:rPr>
                          <w:t>JUST/2016/RCIT/FW/RIGH/0152 (2017/06)</w:t>
                        </w:r>
                      </w:p>
                      <w:p w14:paraId="11CCEAA1" w14:textId="77777777" w:rsidR="00FC1F71" w:rsidRPr="00BB78FE" w:rsidRDefault="00FC1F71" w:rsidP="008652C9">
                        <w:pPr>
                          <w:jc w:val="right"/>
                          <w:rPr>
                            <w:rFonts w:ascii="Century Gothic" w:hAnsi="Century Gothic"/>
                            <w:i/>
                            <w:lang w:val="en-GB"/>
                          </w:rPr>
                        </w:pPr>
                      </w:p>
                    </w:txbxContent>
                  </v:textbox>
                </v:shape>
              </v:group>
            </w:pict>
          </mc:Fallback>
        </mc:AlternateContent>
      </w:r>
      <w:r w:rsidR="006366BB" w:rsidRPr="003C436D">
        <w:rPr>
          <w:rFonts w:eastAsia="Calibri"/>
          <w:noProof/>
          <w:lang w:val="fr-BE" w:eastAsia="fr-BE"/>
        </w:rPr>
        <w:drawing>
          <wp:anchor distT="0" distB="0" distL="114300" distR="114300" simplePos="0" relativeHeight="251656704" behindDoc="0" locked="1" layoutInCell="1" allowOverlap="1" wp14:anchorId="75D5A2E5" wp14:editId="1FD72BEC">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anchor>
        </w:drawing>
      </w:r>
      <w:r w:rsidRPr="003C436D">
        <w:rPr>
          <w:rFonts w:eastAsia="Calibri"/>
          <w:noProof/>
          <w:lang w:val="fr-BE" w:eastAsia="fr-BE"/>
        </w:rPr>
        <mc:AlternateContent>
          <mc:Choice Requires="wps">
            <w:drawing>
              <wp:anchor distT="0" distB="0" distL="114300" distR="114300" simplePos="0" relativeHeight="251655680" behindDoc="0" locked="1" layoutInCell="1" allowOverlap="1" wp14:anchorId="1CBCB29C" wp14:editId="0E1CD527">
                <wp:simplePos x="0" y="0"/>
                <wp:positionH relativeFrom="column">
                  <wp:posOffset>-152400</wp:posOffset>
                </wp:positionH>
                <wp:positionV relativeFrom="page">
                  <wp:posOffset>9829165</wp:posOffset>
                </wp:positionV>
                <wp:extent cx="1485900" cy="278130"/>
                <wp:effectExtent l="0" t="0" r="0" b="0"/>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278130"/>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9525">
                              <a:solidFill>
                                <a:srgbClr val="000000"/>
                              </a:solidFill>
                              <a:miter lim="800000"/>
                              <a:headEnd/>
                              <a:tailEnd/>
                            </a14:hiddenLine>
                          </a:ext>
                        </a:extLst>
                      </wps:spPr>
                      <wps:txbx>
                        <w:txbxContent>
                          <w:p w14:paraId="4736DA27" w14:textId="52C93244" w:rsidR="00FC1F71" w:rsidRPr="00400DE5" w:rsidRDefault="00FC1F71" w:rsidP="00F85DFD">
                            <w:pPr>
                              <w:ind w:right="-126"/>
                              <w:rPr>
                                <w:rFonts w:ascii="Century Gothic" w:hAnsi="Century Gothic"/>
                                <w:lang w:val="en-US"/>
                              </w:rPr>
                            </w:pPr>
                            <w:r>
                              <w:rPr>
                                <w:rFonts w:ascii="Century Gothic" w:hAnsi="Century Gothic" w:cs="Arial"/>
                                <w:lang w:val="en-US"/>
                              </w:rPr>
                              <w:t>Ju</w:t>
                            </w:r>
                            <w:r w:rsidR="00A83E48">
                              <w:rPr>
                                <w:rFonts w:ascii="Century Gothic" w:hAnsi="Century Gothic" w:cs="Arial"/>
                                <w:lang w:val="en-US"/>
                              </w:rPr>
                              <w:t>ne</w:t>
                            </w:r>
                            <w:r>
                              <w:rPr>
                                <w:rFonts w:ascii="Century Gothic" w:hAnsi="Century Gothic" w:cs="Arial"/>
                                <w:lang w:val="en-US"/>
                              </w:rPr>
                              <w:t xml:space="preserve">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CBCB29C" id="_x0000_t202" coordsize="21600,21600" o:spt="202" path="m,l,21600r21600,l21600,xe">
                <v:stroke joinstyle="miter"/>
                <v:path gradientshapeok="t" o:connecttype="rect"/>
              </v:shapetype>
              <v:shape id="Text Box 13" o:spid="_x0000_s1031" type="#_x0000_t202" style="position:absolute;left:0;text-align:left;margin-left:-12pt;margin-top:773.95pt;width:117pt;height:21.9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" stroked="f">
                <v:path arrowok="t"/>
                <v:textbox style="mso-fit-shape-to-text:t">
                  <w:txbxContent>
                    <w:p w14:paraId="4736DA27" w14:textId="52C93244" w:rsidR="00FC1F71" w:rsidRPr="00400DE5" w:rsidRDefault="00FC1F71" w:rsidP="00F85DFD">
                      <w:pPr>
                        <w:ind w:right="-126"/>
                        <w:rPr>
                          <w:rFonts w:ascii="Century Gothic" w:hAnsi="Century Gothic"/>
                          <w:lang w:val="en-US"/>
                        </w:rPr>
                      </w:pPr>
                      <w:r>
                        <w:rPr>
                          <w:rFonts w:ascii="Century Gothic" w:hAnsi="Century Gothic" w:cs="Arial"/>
                          <w:lang w:val="en-US"/>
                        </w:rPr>
                        <w:t>Ju</w:t>
                      </w:r>
                      <w:r w:rsidR="00A83E48">
                        <w:rPr>
                          <w:rFonts w:ascii="Century Gothic" w:hAnsi="Century Gothic" w:cs="Arial"/>
                          <w:lang w:val="en-US"/>
                        </w:rPr>
                        <w:t>ne</w:t>
                      </w:r>
                      <w:r>
                        <w:rPr>
                          <w:rFonts w:ascii="Century Gothic" w:hAnsi="Century Gothic" w:cs="Arial"/>
                          <w:lang w:val="en-US"/>
                        </w:rPr>
                        <w:t xml:space="preserve"> 2018</w:t>
                      </w:r>
                    </w:p>
                  </w:txbxContent>
                </v:textbox>
                <w10:wrap anchory="page"/>
                <w10:anchorlock/>
              </v:shape>
            </w:pict>
          </mc:Fallback>
        </mc:AlternateContent>
      </w:r>
    </w:p>
    <w:p w14:paraId="582303C5" w14:textId="77777777" w:rsidR="008934CD" w:rsidRPr="003C436D" w:rsidRDefault="00B12297" w:rsidP="001F14FD">
      <w:pPr>
        <w:rPr>
          <w:b/>
          <w:u w:val="single"/>
          <w:lang w:val="en-GB"/>
        </w:rPr>
      </w:pPr>
      <w:r w:rsidRPr="003C436D">
        <w:rPr>
          <w:noProof/>
          <w:sz w:val="22"/>
          <w:lang w:val="fr-BE" w:eastAsia="fr-BE"/>
        </w:rPr>
        <w:drawing>
          <wp:anchor distT="0" distB="0" distL="114300" distR="114300" simplePos="0" relativeHeight="251654655" behindDoc="1" locked="0" layoutInCell="1" allowOverlap="1" wp14:anchorId="032A01C7" wp14:editId="7D92E324">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anchor>
        </w:drawing>
      </w:r>
    </w:p>
    <w:p w14:paraId="52547069" w14:textId="77777777" w:rsidR="00920899" w:rsidRPr="003C436D" w:rsidRDefault="00920899" w:rsidP="009F4BC9">
      <w:pPr>
        <w:pStyle w:val="BlockText"/>
        <w:rPr>
          <w:sz w:val="22"/>
          <w:lang w:val="en-GB"/>
        </w:rPr>
        <w:sectPr w:rsidR="00920899" w:rsidRPr="003C436D" w:rsidSect="00351E21">
          <w:type w:val="continuous"/>
          <w:pgSz w:w="11906" w:h="16838" w:code="9"/>
          <w:pgMar w:top="1418" w:right="1418" w:bottom="1418" w:left="1418" w:header="709" w:footer="709" w:gutter="0"/>
          <w:cols w:space="708"/>
          <w:docGrid w:linePitch="360"/>
        </w:sectPr>
      </w:pPr>
    </w:p>
    <w:p w14:paraId="0C694FCD" w14:textId="77777777" w:rsidR="001F14FD" w:rsidRPr="003C436D" w:rsidRDefault="001F14FD" w:rsidP="001F14FD">
      <w:pPr>
        <w:rPr>
          <w:b/>
          <w:i/>
          <w:sz w:val="22"/>
          <w:lang w:val="en-GB"/>
        </w:rPr>
      </w:pPr>
      <w:r w:rsidRPr="003C436D">
        <w:rPr>
          <w:b/>
          <w:u w:val="single"/>
          <w:lang w:val="en-GB"/>
        </w:rPr>
        <w:lastRenderedPageBreak/>
        <w:br w:type="page"/>
      </w: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8996"/>
      </w:tblGrid>
      <w:tr w:rsidR="00F64DD1" w:rsidRPr="00A83E48" w14:paraId="5E33BB69" w14:textId="77777777" w:rsidTr="006F2F47">
        <w:tc>
          <w:tcPr>
            <w:tcW w:w="5000" w:type="pct"/>
            <w:shd w:val="clear" w:color="auto" w:fill="auto"/>
            <w:vAlign w:val="center"/>
          </w:tcPr>
          <w:p w14:paraId="3F273547" w14:textId="77777777" w:rsidR="00F64DD1" w:rsidRPr="003C436D" w:rsidRDefault="00F53B5D" w:rsidP="00F97EDE">
            <w:pPr>
              <w:ind w:right="-126"/>
              <w:jc w:val="center"/>
              <w:rPr>
                <w:rFonts w:ascii="Century Gothic" w:hAnsi="Century Gothic" w:cs="Arial"/>
                <w:b/>
                <w:i/>
                <w:color w:val="7AB800" w:themeColor="text2"/>
                <w:sz w:val="28"/>
                <w:szCs w:val="28"/>
                <w:lang w:val="en-GB"/>
              </w:rPr>
            </w:pPr>
            <w:r w:rsidRPr="003C436D">
              <w:rPr>
                <w:rFonts w:ascii="Century Gothic" w:hAnsi="Century Gothic" w:cs="Arial"/>
                <w:b/>
                <w:i/>
                <w:color w:val="4F81BD" w:themeColor="accent1"/>
                <w:sz w:val="28"/>
                <w:szCs w:val="28"/>
                <w:lang w:val="en-GB"/>
              </w:rPr>
              <w:lastRenderedPageBreak/>
              <w:t>Factual analysis of Member States Investors’ Schemes granting citizenship or residence to third-country nationals investing in the said Member State</w:t>
            </w:r>
          </w:p>
        </w:tc>
      </w:tr>
    </w:tbl>
    <w:p w14:paraId="01A98417" w14:textId="77777777" w:rsidR="001F14FD" w:rsidRPr="003C436D" w:rsidRDefault="001F14FD" w:rsidP="001F14FD">
      <w:pPr>
        <w:rPr>
          <w:b/>
          <w:sz w:val="22"/>
          <w:szCs w:val="22"/>
          <w:lang w:val="en-GB"/>
        </w:rPr>
      </w:pPr>
    </w:p>
    <w:p w14:paraId="5F3D0AC5" w14:textId="77777777" w:rsidR="00F90C45" w:rsidRPr="003C436D" w:rsidRDefault="00F90C45" w:rsidP="001F14FD">
      <w:pPr>
        <w:rPr>
          <w:b/>
          <w:sz w:val="22"/>
          <w:szCs w:val="22"/>
          <w:lang w:val="en-GB"/>
        </w:rPr>
      </w:pPr>
    </w:p>
    <w:p w14:paraId="43D30C0C" w14:textId="77777777" w:rsidR="00E82864" w:rsidRPr="003C436D" w:rsidRDefault="00F90C45" w:rsidP="001F14FD">
      <w:pPr>
        <w:rPr>
          <w:rFonts w:ascii="Century Gothic" w:hAnsi="Century Gothic"/>
          <w:b/>
          <w:sz w:val="22"/>
          <w:szCs w:val="22"/>
          <w:lang w:val="en-GB"/>
        </w:rPr>
      </w:pPr>
      <w:r w:rsidRPr="003C436D">
        <w:rPr>
          <w:rFonts w:ascii="Century Gothic" w:hAnsi="Century Gothic"/>
          <w:b/>
          <w:sz w:val="22"/>
          <w:szCs w:val="22"/>
          <w:lang w:val="en-GB"/>
        </w:rPr>
        <w:t>TABLE OF CONTENTS</w:t>
      </w:r>
    </w:p>
    <w:p w14:paraId="1281FD8E" w14:textId="77777777" w:rsidR="00F90C45" w:rsidRPr="003C436D" w:rsidRDefault="00F90C45" w:rsidP="001F14FD">
      <w:pPr>
        <w:rPr>
          <w:rFonts w:ascii="Century Gothic" w:hAnsi="Century Gothic"/>
          <w:b/>
          <w:sz w:val="22"/>
          <w:szCs w:val="22"/>
          <w:lang w:val="en-GB"/>
        </w:rPr>
      </w:pPr>
    </w:p>
    <w:p w14:paraId="1FE8F838" w14:textId="77777777" w:rsidR="00F90C45" w:rsidRPr="003C436D" w:rsidRDefault="00F90C45" w:rsidP="001F14FD">
      <w:pPr>
        <w:rPr>
          <w:rFonts w:ascii="Century Gothic" w:hAnsi="Century Gothic"/>
          <w:b/>
          <w:sz w:val="22"/>
          <w:szCs w:val="22"/>
          <w:lang w:val="en-GB"/>
        </w:rPr>
      </w:pPr>
    </w:p>
    <w:sdt>
      <w:sdtPr>
        <w:rPr>
          <w:rFonts w:ascii="Times New Roman" w:hAnsi="Times New Roman"/>
          <w:b w:val="0"/>
          <w:bCs w:val="0"/>
          <w:caps w:val="0"/>
          <w:noProof w:val="0"/>
          <w:sz w:val="24"/>
          <w:szCs w:val="24"/>
          <w:lang w:val="en-GB"/>
        </w:rPr>
        <w:id w:val="454527142"/>
        <w:docPartObj>
          <w:docPartGallery w:val="Table of Contents"/>
          <w:docPartUnique/>
        </w:docPartObj>
      </w:sdtPr>
      <w:sdtEndPr/>
      <w:sdtContent>
        <w:p w14:paraId="14A4A6F3" w14:textId="689A08CE" w:rsidR="002F47E6" w:rsidRPr="003C436D" w:rsidRDefault="00233C80">
          <w:pPr>
            <w:pStyle w:val="TOC1"/>
            <w:rPr>
              <w:rFonts w:asciiTheme="minorHAnsi" w:eastAsiaTheme="minorEastAsia" w:hAnsiTheme="minorHAnsi" w:cstheme="minorBidi"/>
              <w:b w:val="0"/>
              <w:bCs w:val="0"/>
              <w:caps w:val="0"/>
              <w:lang w:val="en-GB" w:eastAsia="en-GB"/>
            </w:rPr>
          </w:pPr>
          <w:r w:rsidRPr="003C436D">
            <w:rPr>
              <w:lang w:val="en-GB"/>
            </w:rPr>
            <w:fldChar w:fldCharType="begin"/>
          </w:r>
          <w:r w:rsidR="00F90C45" w:rsidRPr="003C436D">
            <w:rPr>
              <w:lang w:val="en-GB"/>
            </w:rPr>
            <w:instrText xml:space="preserve"> TOC \o "1-3" \h \z \u </w:instrText>
          </w:r>
          <w:r w:rsidRPr="003C436D">
            <w:rPr>
              <w:lang w:val="en-GB"/>
            </w:rPr>
            <w:fldChar w:fldCharType="separate"/>
          </w:r>
          <w:hyperlink w:anchor="_Toc519628422" w:history="1">
            <w:r w:rsidR="002F47E6" w:rsidRPr="003C436D">
              <w:rPr>
                <w:rStyle w:val="Hyperlink"/>
                <w:lang w:val="en-GB"/>
              </w:rPr>
              <w:t>I.</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GENERAL BACKGROUND</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_Toc519628422 \h </w:instrText>
            </w:r>
            <w:r w:rsidR="002F47E6" w:rsidRPr="003C436D">
              <w:rPr>
                <w:webHidden/>
                <w:lang w:val="en-GB"/>
              </w:rPr>
            </w:r>
            <w:r w:rsidR="002F47E6" w:rsidRPr="003C436D">
              <w:rPr>
                <w:webHidden/>
                <w:lang w:val="en-GB"/>
              </w:rPr>
              <w:fldChar w:fldCharType="separate"/>
            </w:r>
            <w:r w:rsidR="009D6EAC" w:rsidRPr="003C436D">
              <w:rPr>
                <w:webHidden/>
                <w:lang w:val="en-GB"/>
              </w:rPr>
              <w:t>1</w:t>
            </w:r>
            <w:r w:rsidR="002F47E6" w:rsidRPr="003C436D">
              <w:rPr>
                <w:webHidden/>
                <w:lang w:val="en-GB"/>
              </w:rPr>
              <w:fldChar w:fldCharType="end"/>
            </w:r>
          </w:hyperlink>
        </w:p>
        <w:p w14:paraId="0BA57127" w14:textId="44B1F24F"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3" w:history="1">
            <w:r w:rsidR="002F47E6" w:rsidRPr="003C436D">
              <w:rPr>
                <w:rStyle w:val="Hyperlink"/>
                <w:lang w:val="en-GB"/>
              </w:rPr>
              <w:t>II.</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PROCEDURES, COMPETENT AUTHORITIES AND APPLICABLE CRITERIA</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_Toc519628423 \h </w:instrText>
            </w:r>
            <w:r w:rsidR="002F47E6" w:rsidRPr="003C436D">
              <w:rPr>
                <w:webHidden/>
                <w:lang w:val="en-GB"/>
              </w:rPr>
            </w:r>
            <w:r w:rsidR="002F47E6" w:rsidRPr="003C436D">
              <w:rPr>
                <w:webHidden/>
                <w:lang w:val="en-GB"/>
              </w:rPr>
              <w:fldChar w:fldCharType="separate"/>
            </w:r>
            <w:r w:rsidR="009D6EAC" w:rsidRPr="003C436D">
              <w:rPr>
                <w:webHidden/>
                <w:lang w:val="en-GB"/>
              </w:rPr>
              <w:t>3</w:t>
            </w:r>
            <w:r w:rsidR="002F47E6" w:rsidRPr="003C436D">
              <w:rPr>
                <w:webHidden/>
                <w:lang w:val="en-GB"/>
              </w:rPr>
              <w:fldChar w:fldCharType="end"/>
            </w:r>
          </w:hyperlink>
        </w:p>
        <w:p w14:paraId="64F29379" w14:textId="1E11AF38"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4" w:history="1">
            <w:r w:rsidR="002F47E6" w:rsidRPr="003C436D">
              <w:rPr>
                <w:rStyle w:val="Hyperlink"/>
                <w:lang w:val="en-GB"/>
              </w:rPr>
              <w:t>1</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Application Phase</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_Toc519628424 \h </w:instrText>
            </w:r>
            <w:r w:rsidR="002F47E6" w:rsidRPr="003C436D">
              <w:rPr>
                <w:webHidden/>
                <w:lang w:val="en-GB"/>
              </w:rPr>
            </w:r>
            <w:r w:rsidR="002F47E6" w:rsidRPr="003C436D">
              <w:rPr>
                <w:webHidden/>
                <w:lang w:val="en-GB"/>
              </w:rPr>
              <w:fldChar w:fldCharType="separate"/>
            </w:r>
            <w:r w:rsidR="009D6EAC" w:rsidRPr="003C436D">
              <w:rPr>
                <w:webHidden/>
                <w:lang w:val="en-GB"/>
              </w:rPr>
              <w:t>3</w:t>
            </w:r>
            <w:r w:rsidR="002F47E6" w:rsidRPr="003C436D">
              <w:rPr>
                <w:webHidden/>
                <w:lang w:val="en-GB"/>
              </w:rPr>
              <w:fldChar w:fldCharType="end"/>
            </w:r>
          </w:hyperlink>
        </w:p>
        <w:p w14:paraId="49106C89" w14:textId="3EB19C0E"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5" w:history="1">
            <w:r w:rsidR="002F47E6" w:rsidRPr="003C436D">
              <w:rPr>
                <w:rStyle w:val="Hyperlink"/>
                <w:lang w:val="en-GB"/>
              </w:rPr>
              <w:t>2</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Type of investment</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_Toc519628425 \h </w:instrText>
            </w:r>
            <w:r w:rsidR="002F47E6" w:rsidRPr="003C436D">
              <w:rPr>
                <w:webHidden/>
                <w:lang w:val="en-GB"/>
              </w:rPr>
            </w:r>
            <w:r w:rsidR="002F47E6" w:rsidRPr="003C436D">
              <w:rPr>
                <w:webHidden/>
                <w:lang w:val="en-GB"/>
              </w:rPr>
              <w:fldChar w:fldCharType="separate"/>
            </w:r>
            <w:r w:rsidR="009D6EAC" w:rsidRPr="003C436D">
              <w:rPr>
                <w:webHidden/>
                <w:lang w:val="en-GB"/>
              </w:rPr>
              <w:t>1</w:t>
            </w:r>
            <w:r w:rsidR="002F47E6" w:rsidRPr="003C436D">
              <w:rPr>
                <w:webHidden/>
                <w:lang w:val="en-GB"/>
              </w:rPr>
              <w:fldChar w:fldCharType="end"/>
            </w:r>
          </w:hyperlink>
        </w:p>
        <w:p w14:paraId="1620ACF9" w14:textId="6000904F"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6" w:history="1">
            <w:r w:rsidR="002F47E6" w:rsidRPr="003C436D">
              <w:rPr>
                <w:rStyle w:val="Hyperlink"/>
                <w:lang w:val="en-GB"/>
              </w:rPr>
              <w:t>3</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Residence Phase</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_Toc519628426 \h </w:instrText>
            </w:r>
            <w:r w:rsidR="002F47E6" w:rsidRPr="003C436D">
              <w:rPr>
                <w:webHidden/>
                <w:lang w:val="en-GB"/>
              </w:rPr>
            </w:r>
            <w:r w:rsidR="002F47E6" w:rsidRPr="003C436D">
              <w:rPr>
                <w:webHidden/>
                <w:lang w:val="en-GB"/>
              </w:rPr>
              <w:fldChar w:fldCharType="separate"/>
            </w:r>
            <w:r w:rsidR="009D6EAC" w:rsidRPr="003C436D">
              <w:rPr>
                <w:webHidden/>
                <w:lang w:val="en-GB"/>
              </w:rPr>
              <w:t>2</w:t>
            </w:r>
            <w:r w:rsidR="002F47E6" w:rsidRPr="003C436D">
              <w:rPr>
                <w:webHidden/>
                <w:lang w:val="en-GB"/>
              </w:rPr>
              <w:fldChar w:fldCharType="end"/>
            </w:r>
          </w:hyperlink>
        </w:p>
        <w:p w14:paraId="7E9880D4" w14:textId="33A399FD"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7" w:history="1">
            <w:r w:rsidR="002F47E6" w:rsidRPr="003C436D">
              <w:rPr>
                <w:rStyle w:val="Hyperlink"/>
                <w:lang w:val="en-GB"/>
              </w:rPr>
              <w:t>4</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Due diligence criteria and security considerations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_Toc519628427 \h </w:instrText>
            </w:r>
            <w:r w:rsidR="002F47E6" w:rsidRPr="003C436D">
              <w:rPr>
                <w:webHidden/>
                <w:lang w:val="en-GB"/>
              </w:rPr>
            </w:r>
            <w:r w:rsidR="002F47E6" w:rsidRPr="003C436D">
              <w:rPr>
                <w:webHidden/>
                <w:lang w:val="en-GB"/>
              </w:rPr>
              <w:fldChar w:fldCharType="separate"/>
            </w:r>
            <w:r w:rsidR="009D6EAC" w:rsidRPr="003C436D">
              <w:rPr>
                <w:webHidden/>
                <w:lang w:val="en-GB"/>
              </w:rPr>
              <w:t>3</w:t>
            </w:r>
            <w:r w:rsidR="002F47E6" w:rsidRPr="003C436D">
              <w:rPr>
                <w:webHidden/>
                <w:lang w:val="en-GB"/>
              </w:rPr>
              <w:fldChar w:fldCharType="end"/>
            </w:r>
          </w:hyperlink>
        </w:p>
        <w:p w14:paraId="3B9343F2" w14:textId="3B264052"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8" w:history="1">
            <w:r w:rsidR="002F47E6" w:rsidRPr="003C436D">
              <w:rPr>
                <w:rStyle w:val="Hyperlink"/>
                <w:lang w:val="en-GB"/>
              </w:rPr>
              <w:t>III.</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RIGHTS GRANTED BY THE PERMITS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_Toc519628428 \h </w:instrText>
            </w:r>
            <w:r w:rsidR="002F47E6" w:rsidRPr="003C436D">
              <w:rPr>
                <w:webHidden/>
                <w:lang w:val="en-GB"/>
              </w:rPr>
            </w:r>
            <w:r w:rsidR="002F47E6" w:rsidRPr="003C436D">
              <w:rPr>
                <w:webHidden/>
                <w:lang w:val="en-GB"/>
              </w:rPr>
              <w:fldChar w:fldCharType="separate"/>
            </w:r>
            <w:r w:rsidR="009D6EAC" w:rsidRPr="003C436D">
              <w:rPr>
                <w:webHidden/>
                <w:lang w:val="en-GB"/>
              </w:rPr>
              <w:t>5</w:t>
            </w:r>
            <w:r w:rsidR="002F47E6" w:rsidRPr="003C436D">
              <w:rPr>
                <w:webHidden/>
                <w:lang w:val="en-GB"/>
              </w:rPr>
              <w:fldChar w:fldCharType="end"/>
            </w:r>
          </w:hyperlink>
        </w:p>
        <w:p w14:paraId="1BA2695E" w14:textId="1424418A"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29" w:history="1">
            <w:r w:rsidR="002F47E6" w:rsidRPr="003C436D">
              <w:rPr>
                <w:rStyle w:val="Hyperlink"/>
                <w:lang w:val="en-GB"/>
              </w:rPr>
              <w:t>1</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Rights granted to investors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_Toc519628429 \h </w:instrText>
            </w:r>
            <w:r w:rsidR="002F47E6" w:rsidRPr="003C436D">
              <w:rPr>
                <w:webHidden/>
                <w:lang w:val="en-GB"/>
              </w:rPr>
            </w:r>
            <w:r w:rsidR="002F47E6" w:rsidRPr="003C436D">
              <w:rPr>
                <w:webHidden/>
                <w:lang w:val="en-GB"/>
              </w:rPr>
              <w:fldChar w:fldCharType="separate"/>
            </w:r>
            <w:r w:rsidR="009D6EAC" w:rsidRPr="003C436D">
              <w:rPr>
                <w:webHidden/>
                <w:lang w:val="en-GB"/>
              </w:rPr>
              <w:t>5</w:t>
            </w:r>
            <w:r w:rsidR="002F47E6" w:rsidRPr="003C436D">
              <w:rPr>
                <w:webHidden/>
                <w:lang w:val="en-GB"/>
              </w:rPr>
              <w:fldChar w:fldCharType="end"/>
            </w:r>
          </w:hyperlink>
        </w:p>
        <w:p w14:paraId="40B0F571" w14:textId="235A9B90"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30" w:history="1">
            <w:r w:rsidR="002F47E6" w:rsidRPr="003C436D">
              <w:rPr>
                <w:rStyle w:val="Hyperlink"/>
                <w:lang w:val="en-GB"/>
              </w:rPr>
              <w:t>2</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Rights granted to the investors’ family members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_Toc519628430 \h </w:instrText>
            </w:r>
            <w:r w:rsidR="002F47E6" w:rsidRPr="003C436D">
              <w:rPr>
                <w:webHidden/>
                <w:lang w:val="en-GB"/>
              </w:rPr>
            </w:r>
            <w:r w:rsidR="002F47E6" w:rsidRPr="003C436D">
              <w:rPr>
                <w:webHidden/>
                <w:lang w:val="en-GB"/>
              </w:rPr>
              <w:fldChar w:fldCharType="separate"/>
            </w:r>
            <w:r w:rsidR="009D6EAC" w:rsidRPr="003C436D">
              <w:rPr>
                <w:webHidden/>
                <w:lang w:val="en-GB"/>
              </w:rPr>
              <w:t>5</w:t>
            </w:r>
            <w:r w:rsidR="002F47E6" w:rsidRPr="003C436D">
              <w:rPr>
                <w:webHidden/>
                <w:lang w:val="en-GB"/>
              </w:rPr>
              <w:fldChar w:fldCharType="end"/>
            </w:r>
          </w:hyperlink>
        </w:p>
        <w:p w14:paraId="5FC4D607" w14:textId="4AEB7539"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31" w:history="1">
            <w:r w:rsidR="002F47E6" w:rsidRPr="003C436D">
              <w:rPr>
                <w:rStyle w:val="Hyperlink"/>
                <w:lang w:val="en-GB"/>
              </w:rPr>
              <w:t>3</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Other benefits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_Toc519628431 \h </w:instrText>
            </w:r>
            <w:r w:rsidR="002F47E6" w:rsidRPr="003C436D">
              <w:rPr>
                <w:webHidden/>
                <w:lang w:val="en-GB"/>
              </w:rPr>
            </w:r>
            <w:r w:rsidR="002F47E6" w:rsidRPr="003C436D">
              <w:rPr>
                <w:webHidden/>
                <w:lang w:val="en-GB"/>
              </w:rPr>
              <w:fldChar w:fldCharType="separate"/>
            </w:r>
            <w:r w:rsidR="009D6EAC" w:rsidRPr="003C436D">
              <w:rPr>
                <w:webHidden/>
                <w:lang w:val="en-GB"/>
              </w:rPr>
              <w:t>6</w:t>
            </w:r>
            <w:r w:rsidR="002F47E6" w:rsidRPr="003C436D">
              <w:rPr>
                <w:webHidden/>
                <w:lang w:val="en-GB"/>
              </w:rPr>
              <w:fldChar w:fldCharType="end"/>
            </w:r>
          </w:hyperlink>
        </w:p>
        <w:p w14:paraId="1D53AC8D" w14:textId="5081B782"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32" w:history="1">
            <w:r w:rsidR="002F47E6" w:rsidRPr="003C436D">
              <w:rPr>
                <w:rStyle w:val="Hyperlink"/>
                <w:lang w:val="en-GB"/>
              </w:rPr>
              <w:t>IV.</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INTERACTION BETWEEN RESIDENCE AND CITIZENSHIP SCHEMES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_Toc519628432 \h </w:instrText>
            </w:r>
            <w:r w:rsidR="002F47E6" w:rsidRPr="003C436D">
              <w:rPr>
                <w:webHidden/>
                <w:lang w:val="en-GB"/>
              </w:rPr>
            </w:r>
            <w:r w:rsidR="002F47E6" w:rsidRPr="003C436D">
              <w:rPr>
                <w:webHidden/>
                <w:lang w:val="en-GB"/>
              </w:rPr>
              <w:fldChar w:fldCharType="separate"/>
            </w:r>
            <w:r w:rsidR="009D6EAC" w:rsidRPr="003C436D">
              <w:rPr>
                <w:webHidden/>
                <w:lang w:val="en-GB"/>
              </w:rPr>
              <w:t>7</w:t>
            </w:r>
            <w:r w:rsidR="002F47E6" w:rsidRPr="003C436D">
              <w:rPr>
                <w:webHidden/>
                <w:lang w:val="en-GB"/>
              </w:rPr>
              <w:fldChar w:fldCharType="end"/>
            </w:r>
          </w:hyperlink>
        </w:p>
        <w:p w14:paraId="2E0F672E" w14:textId="48DDACB3"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33" w:history="1">
            <w:r w:rsidR="002F47E6" w:rsidRPr="003C436D">
              <w:rPr>
                <w:rStyle w:val="Hyperlink"/>
                <w:lang w:val="en-GB"/>
              </w:rPr>
              <w:t>V.</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ECONOMIC AND FINANCIAL EFFICIENCY OF RESIDENCE PERMITS FOR FOREIGN INVESTORS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_Toc519628433 \h </w:instrText>
            </w:r>
            <w:r w:rsidR="002F47E6" w:rsidRPr="003C436D">
              <w:rPr>
                <w:webHidden/>
                <w:lang w:val="en-GB"/>
              </w:rPr>
            </w:r>
            <w:r w:rsidR="002F47E6" w:rsidRPr="003C436D">
              <w:rPr>
                <w:webHidden/>
                <w:lang w:val="en-GB"/>
              </w:rPr>
              <w:fldChar w:fldCharType="separate"/>
            </w:r>
            <w:r w:rsidR="009D6EAC" w:rsidRPr="003C436D">
              <w:rPr>
                <w:webHidden/>
                <w:lang w:val="en-GB"/>
              </w:rPr>
              <w:t>8</w:t>
            </w:r>
            <w:r w:rsidR="002F47E6" w:rsidRPr="003C436D">
              <w:rPr>
                <w:webHidden/>
                <w:lang w:val="en-GB"/>
              </w:rPr>
              <w:fldChar w:fldCharType="end"/>
            </w:r>
          </w:hyperlink>
        </w:p>
        <w:p w14:paraId="1FF60DE7" w14:textId="71F5E78B" w:rsidR="002F47E6" w:rsidRPr="003C436D" w:rsidRDefault="00A83E48">
          <w:pPr>
            <w:pStyle w:val="TOC1"/>
            <w:rPr>
              <w:rFonts w:asciiTheme="minorHAnsi" w:eastAsiaTheme="minorEastAsia" w:hAnsiTheme="minorHAnsi" w:cstheme="minorBidi"/>
              <w:b w:val="0"/>
              <w:bCs w:val="0"/>
              <w:caps w:val="0"/>
              <w:lang w:val="en-GB" w:eastAsia="en-GB"/>
            </w:rPr>
          </w:pPr>
          <w:hyperlink w:anchor="_Toc519628434" w:history="1">
            <w:r w:rsidR="002F47E6" w:rsidRPr="003C436D">
              <w:rPr>
                <w:rStyle w:val="Hyperlink"/>
                <w:lang w:val="en-GB"/>
              </w:rPr>
              <w:t>VI.</w:t>
            </w:r>
            <w:r w:rsidR="002F47E6" w:rsidRPr="003C436D">
              <w:rPr>
                <w:rFonts w:asciiTheme="minorHAnsi" w:eastAsiaTheme="minorEastAsia" w:hAnsiTheme="minorHAnsi" w:cstheme="minorBidi"/>
                <w:b w:val="0"/>
                <w:bCs w:val="0"/>
                <w:caps w:val="0"/>
                <w:lang w:val="en-GB" w:eastAsia="en-GB"/>
              </w:rPr>
              <w:tab/>
            </w:r>
            <w:r w:rsidR="002F47E6" w:rsidRPr="003C436D">
              <w:rPr>
                <w:rStyle w:val="Hyperlink"/>
                <w:lang w:val="en-GB"/>
              </w:rPr>
              <w:t>OTHER COMMENTS</w:t>
            </w:r>
            <w:r w:rsidR="002F47E6" w:rsidRPr="003C436D">
              <w:rPr>
                <w:webHidden/>
                <w:lang w:val="en-GB"/>
              </w:rPr>
              <w:tab/>
            </w:r>
            <w:r w:rsidR="002F47E6" w:rsidRPr="003C436D">
              <w:rPr>
                <w:webHidden/>
                <w:lang w:val="en-GB"/>
              </w:rPr>
              <w:fldChar w:fldCharType="begin"/>
            </w:r>
            <w:r w:rsidR="002F47E6" w:rsidRPr="003C436D">
              <w:rPr>
                <w:webHidden/>
                <w:lang w:val="en-GB"/>
              </w:rPr>
              <w:instrText xml:space="preserve"> PAGEREF _Toc519628434 \h </w:instrText>
            </w:r>
            <w:r w:rsidR="002F47E6" w:rsidRPr="003C436D">
              <w:rPr>
                <w:webHidden/>
                <w:lang w:val="en-GB"/>
              </w:rPr>
            </w:r>
            <w:r w:rsidR="002F47E6" w:rsidRPr="003C436D">
              <w:rPr>
                <w:webHidden/>
                <w:lang w:val="en-GB"/>
              </w:rPr>
              <w:fldChar w:fldCharType="separate"/>
            </w:r>
            <w:r w:rsidR="009D6EAC" w:rsidRPr="003C436D">
              <w:rPr>
                <w:webHidden/>
                <w:lang w:val="en-GB"/>
              </w:rPr>
              <w:t>9</w:t>
            </w:r>
            <w:r w:rsidR="002F47E6" w:rsidRPr="003C436D">
              <w:rPr>
                <w:webHidden/>
                <w:lang w:val="en-GB"/>
              </w:rPr>
              <w:fldChar w:fldCharType="end"/>
            </w:r>
          </w:hyperlink>
        </w:p>
        <w:p w14:paraId="72278F3B" w14:textId="4CB9F2CE" w:rsidR="00F90C45" w:rsidRPr="003C436D" w:rsidRDefault="00233C80">
          <w:pPr>
            <w:rPr>
              <w:lang w:val="en-GB"/>
            </w:rPr>
          </w:pPr>
          <w:r w:rsidRPr="003C436D">
            <w:rPr>
              <w:b/>
              <w:bCs/>
              <w:noProof/>
              <w:lang w:val="en-GB"/>
            </w:rPr>
            <w:fldChar w:fldCharType="end"/>
          </w:r>
        </w:p>
      </w:sdtContent>
    </w:sdt>
    <w:p w14:paraId="72AEC803" w14:textId="79958537" w:rsidR="00690FAF" w:rsidRPr="003C436D" w:rsidRDefault="00690FAF" w:rsidP="001F14FD">
      <w:pPr>
        <w:rPr>
          <w:sz w:val="22"/>
          <w:lang w:val="en-GB"/>
        </w:rPr>
      </w:pPr>
    </w:p>
    <w:p w14:paraId="78248D28" w14:textId="77777777" w:rsidR="00690FAF" w:rsidRPr="003C436D" w:rsidRDefault="00690FAF">
      <w:pPr>
        <w:rPr>
          <w:sz w:val="22"/>
          <w:lang w:val="en-GB"/>
        </w:rPr>
      </w:pPr>
      <w:r w:rsidRPr="003C436D">
        <w:rPr>
          <w:sz w:val="22"/>
          <w:lang w:val="en-GB"/>
        </w:rPr>
        <w:br w:type="page"/>
      </w:r>
    </w:p>
    <w:p w14:paraId="4B6EED61" w14:textId="77777777" w:rsidR="003F42A4" w:rsidRPr="003C436D" w:rsidRDefault="003F42A4" w:rsidP="001F14FD">
      <w:pPr>
        <w:rPr>
          <w:sz w:val="22"/>
          <w:lang w:val="en-GB"/>
        </w:rPr>
      </w:pPr>
    </w:p>
    <w:p w14:paraId="363C056A" w14:textId="77777777" w:rsidR="001F14FD" w:rsidRPr="003C436D" w:rsidRDefault="001F14FD" w:rsidP="001F14FD">
      <w:pPr>
        <w:rPr>
          <w:sz w:val="22"/>
          <w:lang w:val="en-GB"/>
        </w:rPr>
      </w:pPr>
    </w:p>
    <w:p w14:paraId="37A883C2" w14:textId="77777777" w:rsidR="001F14FD" w:rsidRPr="003C436D" w:rsidRDefault="001F14FD" w:rsidP="001F14FD">
      <w:pPr>
        <w:rPr>
          <w:lang w:val="en-GB"/>
        </w:rPr>
      </w:pPr>
    </w:p>
    <w:p w14:paraId="08B84AC0" w14:textId="77777777" w:rsidR="001D7DA5" w:rsidRPr="003C436D" w:rsidRDefault="001D7DA5" w:rsidP="001D7DA5">
      <w:pPr>
        <w:pStyle w:val="MBT"/>
        <w:rPr>
          <w:lang w:val="en-GB"/>
        </w:rPr>
        <w:sectPr w:rsidR="001D7DA5" w:rsidRPr="003C436D" w:rsidSect="00BD262D">
          <w:footerReference w:type="default" r:id="rId11"/>
          <w:pgSz w:w="11906" w:h="16838"/>
          <w:pgMar w:top="1440" w:right="1440" w:bottom="1440" w:left="1440" w:header="708" w:footer="708" w:gutter="0"/>
          <w:pgNumType w:start="1"/>
          <w:cols w:space="708"/>
          <w:docGrid w:linePitch="360"/>
        </w:sectPr>
      </w:pPr>
    </w:p>
    <w:p w14:paraId="21186C63" w14:textId="77777777" w:rsidR="00AC2EEB" w:rsidRPr="003C436D" w:rsidRDefault="00AC2EEB" w:rsidP="002F47E6">
      <w:pPr>
        <w:pStyle w:val="MH1nonumb"/>
      </w:pPr>
      <w:bookmarkStart w:id="0" w:name="_Toc496025532"/>
      <w:bookmarkStart w:id="1" w:name="_Toc496124919"/>
      <w:bookmarkStart w:id="2" w:name="_Toc519628422"/>
      <w:r w:rsidRPr="003C436D">
        <w:lastRenderedPageBreak/>
        <w:t>GENERAL BACKGROUND</w:t>
      </w:r>
      <w:bookmarkEnd w:id="0"/>
      <w:bookmarkEnd w:id="1"/>
      <w:bookmarkEnd w:id="2"/>
    </w:p>
    <w:p w14:paraId="2490B860" w14:textId="77777777" w:rsidR="001D7DA5" w:rsidRPr="003C436D" w:rsidRDefault="001D7DA5" w:rsidP="00F16E11">
      <w:pPr>
        <w:pStyle w:val="MMultilevel"/>
        <w:rPr>
          <w:i/>
          <w:color w:val="FF0000"/>
          <w:lang w:val="en-GB"/>
        </w:rPr>
      </w:pPr>
      <w:r w:rsidRPr="003C436D">
        <w:rPr>
          <w:b/>
          <w:i/>
          <w:color w:val="000000" w:themeColor="text1"/>
          <w:lang w:val="en-GB"/>
        </w:rPr>
        <w:t>Legal background</w:t>
      </w:r>
    </w:p>
    <w:p w14:paraId="5EFE122A" w14:textId="77777777" w:rsidR="00A53ED6" w:rsidRPr="003C436D" w:rsidRDefault="00A53ED6" w:rsidP="00F16E11">
      <w:pPr>
        <w:pStyle w:val="MMultilevel"/>
        <w:numPr>
          <w:ilvl w:val="0"/>
          <w:numId w:val="0"/>
        </w:numPr>
        <w:ind w:left="425" w:hanging="425"/>
        <w:rPr>
          <w:i/>
          <w:color w:val="FF0000"/>
          <w:lang w:val="en-GB"/>
        </w:rPr>
      </w:pPr>
    </w:p>
    <w:p w14:paraId="540BC68C" w14:textId="77777777" w:rsidR="00D62CD3" w:rsidRPr="003C436D" w:rsidRDefault="00A53ED6" w:rsidP="00D62CD3">
      <w:pPr>
        <w:pStyle w:val="MBT"/>
        <w:rPr>
          <w:lang w:val="en-GB"/>
        </w:rPr>
      </w:pPr>
      <w:r w:rsidRPr="003C436D">
        <w:rPr>
          <w:lang w:val="en-GB"/>
        </w:rPr>
        <w:t>Regulation 6(2) of the Aliens and</w:t>
      </w:r>
      <w:r w:rsidR="005A3C20" w:rsidRPr="003C436D">
        <w:rPr>
          <w:lang w:val="en-GB"/>
        </w:rPr>
        <w:t xml:space="preserve"> Immigration Regulations of 1972</w:t>
      </w:r>
      <w:r w:rsidRPr="003C436D">
        <w:rPr>
          <w:lang w:val="en-GB"/>
        </w:rPr>
        <w:t xml:space="preserve"> to 2013</w:t>
      </w:r>
      <w:r w:rsidR="00F0319D" w:rsidRPr="003C436D">
        <w:rPr>
          <w:lang w:val="en-GB"/>
        </w:rPr>
        <w:t xml:space="preserve"> provides for the granting of residence</w:t>
      </w:r>
      <w:r w:rsidR="0087344D" w:rsidRPr="003C436D">
        <w:rPr>
          <w:lang w:val="en-GB"/>
        </w:rPr>
        <w:t xml:space="preserve"> permits to investors in Cyprus</w:t>
      </w:r>
      <w:r w:rsidRPr="003C436D">
        <w:rPr>
          <w:rStyle w:val="FootnoteReference"/>
          <w:lang w:val="en-GB"/>
        </w:rPr>
        <w:footnoteReference w:id="1"/>
      </w:r>
      <w:r w:rsidRPr="003C436D">
        <w:rPr>
          <w:lang w:val="en-GB"/>
        </w:rPr>
        <w:t xml:space="preserve">. </w:t>
      </w:r>
      <w:r w:rsidR="003C3F18" w:rsidRPr="003C436D">
        <w:rPr>
          <w:lang w:val="en-GB"/>
        </w:rPr>
        <w:t xml:space="preserve">Regulation 6(2) </w:t>
      </w:r>
      <w:r w:rsidR="00D62CD3" w:rsidRPr="003C436D">
        <w:rPr>
          <w:lang w:val="en-GB"/>
        </w:rPr>
        <w:t xml:space="preserve">“Granting and Revocation of Residence permit” </w:t>
      </w:r>
      <w:r w:rsidR="003C3F18" w:rsidRPr="003C436D">
        <w:rPr>
          <w:lang w:val="en-GB"/>
        </w:rPr>
        <w:t xml:space="preserve">provides that </w:t>
      </w:r>
      <w:r w:rsidR="00D62CD3" w:rsidRPr="003C436D">
        <w:rPr>
          <w:lang w:val="en-GB"/>
        </w:rPr>
        <w:t xml:space="preserve">“Notwithstanding the provisions of </w:t>
      </w:r>
      <w:r w:rsidR="00D96CB6" w:rsidRPr="003C436D">
        <w:rPr>
          <w:lang w:val="en-GB"/>
        </w:rPr>
        <w:t>Regulation</w:t>
      </w:r>
      <w:r w:rsidR="00D62CD3" w:rsidRPr="003C436D">
        <w:rPr>
          <w:lang w:val="en-GB"/>
        </w:rPr>
        <w:t xml:space="preserve"> 5 paragraph (1) of t</w:t>
      </w:r>
      <w:r w:rsidR="00D96CB6" w:rsidRPr="003C436D">
        <w:rPr>
          <w:lang w:val="en-GB"/>
        </w:rPr>
        <w:t>he</w:t>
      </w:r>
      <w:r w:rsidR="00D62CD3" w:rsidRPr="003C436D">
        <w:rPr>
          <w:lang w:val="en-GB"/>
        </w:rPr>
        <w:t>s</w:t>
      </w:r>
      <w:r w:rsidR="00D96CB6" w:rsidRPr="003C436D">
        <w:rPr>
          <w:lang w:val="en-GB"/>
        </w:rPr>
        <w:t>e</w:t>
      </w:r>
      <w:r w:rsidR="00D62CD3" w:rsidRPr="003C436D">
        <w:rPr>
          <w:lang w:val="en-GB"/>
        </w:rPr>
        <w:t xml:space="preserve"> Regulation</w:t>
      </w:r>
      <w:r w:rsidR="00D96CB6" w:rsidRPr="003C436D">
        <w:rPr>
          <w:lang w:val="en-GB"/>
        </w:rPr>
        <w:t>s</w:t>
      </w:r>
      <w:r w:rsidR="00D62CD3" w:rsidRPr="003C436D">
        <w:rPr>
          <w:lang w:val="en-GB"/>
        </w:rPr>
        <w:t>, the Min</w:t>
      </w:r>
      <w:r w:rsidR="00085E8B" w:rsidRPr="003C436D">
        <w:rPr>
          <w:lang w:val="en-GB"/>
        </w:rPr>
        <w:t>ister (of Interior) may grant a</w:t>
      </w:r>
      <w:r w:rsidR="00D62CD3" w:rsidRPr="003C436D">
        <w:rPr>
          <w:lang w:val="en-GB"/>
        </w:rPr>
        <w:t xml:space="preserve"> </w:t>
      </w:r>
      <w:r w:rsidR="00085E8B" w:rsidRPr="003C436D">
        <w:rPr>
          <w:lang w:val="en-GB"/>
        </w:rPr>
        <w:t>migration permit to a</w:t>
      </w:r>
      <w:r w:rsidR="00D96CB6" w:rsidRPr="003C436D">
        <w:rPr>
          <w:lang w:val="en-GB"/>
        </w:rPr>
        <w:t xml:space="preserve"> </w:t>
      </w:r>
      <w:r w:rsidR="00D62CD3" w:rsidRPr="003C436D">
        <w:rPr>
          <w:lang w:val="en-GB"/>
        </w:rPr>
        <w:t>migrant who does not fall under one of the categories provided for in Regulation 5, if he thinks it is appropriate and if</w:t>
      </w:r>
      <w:r w:rsidR="00D96CB6" w:rsidRPr="003C436D">
        <w:rPr>
          <w:lang w:val="en-GB"/>
        </w:rPr>
        <w:t xml:space="preserve"> he is satisfied that the migrants</w:t>
      </w:r>
      <w:r w:rsidR="00085E8B" w:rsidRPr="003C436D">
        <w:rPr>
          <w:lang w:val="en-GB"/>
        </w:rPr>
        <w:t>’</w:t>
      </w:r>
      <w:r w:rsidR="00D96CB6" w:rsidRPr="003C436D">
        <w:rPr>
          <w:lang w:val="en-GB"/>
        </w:rPr>
        <w:t xml:space="preserve"> </w:t>
      </w:r>
      <w:r w:rsidR="00D62CD3" w:rsidRPr="003C436D">
        <w:rPr>
          <w:lang w:val="en-GB"/>
        </w:rPr>
        <w:t>migration is not detrimental to the inhabitants of the Republic (of Cyprus)”</w:t>
      </w:r>
      <w:r w:rsidR="00D62CD3" w:rsidRPr="003C436D">
        <w:rPr>
          <w:rStyle w:val="FootnoteReference"/>
          <w:lang w:val="en-GB"/>
        </w:rPr>
        <w:footnoteReference w:id="2"/>
      </w:r>
      <w:r w:rsidR="00D62CD3" w:rsidRPr="003C436D">
        <w:rPr>
          <w:lang w:val="en-GB"/>
        </w:rPr>
        <w:t>.</w:t>
      </w:r>
    </w:p>
    <w:p w14:paraId="62CCDB46" w14:textId="77777777" w:rsidR="003C3F18" w:rsidRPr="003C436D" w:rsidRDefault="003C3F18" w:rsidP="00A53ED6">
      <w:pPr>
        <w:pStyle w:val="MBT"/>
        <w:rPr>
          <w:lang w:val="en-GB"/>
        </w:rPr>
      </w:pPr>
    </w:p>
    <w:p w14:paraId="6804F447" w14:textId="77777777" w:rsidR="003C3F18" w:rsidRPr="003C436D" w:rsidRDefault="00B92929" w:rsidP="00A53ED6">
      <w:pPr>
        <w:pStyle w:val="MBT"/>
        <w:rPr>
          <w:lang w:val="en-GB"/>
        </w:rPr>
      </w:pPr>
      <w:r w:rsidRPr="003C436D">
        <w:rPr>
          <w:lang w:val="en-GB"/>
        </w:rPr>
        <w:t>The Aliens and Immigration Regulations of 1972 to 2013</w:t>
      </w:r>
      <w:r w:rsidRPr="003C436D">
        <w:rPr>
          <w:rStyle w:val="FootnoteReference"/>
          <w:lang w:val="en-GB"/>
        </w:rPr>
        <w:footnoteReference w:id="3"/>
      </w:r>
      <w:r w:rsidRPr="003C436D">
        <w:rPr>
          <w:lang w:val="en-GB"/>
        </w:rPr>
        <w:t xml:space="preserve"> are </w:t>
      </w:r>
      <w:r w:rsidR="007D58D0" w:rsidRPr="003C436D">
        <w:rPr>
          <w:lang w:val="en-GB"/>
        </w:rPr>
        <w:t xml:space="preserve">secondary legislation (Regulations), </w:t>
      </w:r>
      <w:r w:rsidRPr="003C436D">
        <w:rPr>
          <w:lang w:val="en-GB"/>
        </w:rPr>
        <w:t xml:space="preserve">issued under </w:t>
      </w:r>
      <w:r w:rsidR="0026598C" w:rsidRPr="003C436D">
        <w:rPr>
          <w:lang w:val="en-GB"/>
        </w:rPr>
        <w:t>A</w:t>
      </w:r>
      <w:r w:rsidRPr="003C436D">
        <w:rPr>
          <w:lang w:val="en-GB"/>
        </w:rPr>
        <w:t>rticle 20 of the Aliens and Immigration Law, Cap. 105</w:t>
      </w:r>
      <w:r w:rsidR="003C3F18" w:rsidRPr="003C436D">
        <w:rPr>
          <w:vertAlign w:val="superscript"/>
          <w:lang w:val="en-GB"/>
        </w:rPr>
        <w:footnoteReference w:id="4"/>
      </w:r>
      <w:r w:rsidRPr="003C436D">
        <w:rPr>
          <w:lang w:val="en-GB"/>
        </w:rPr>
        <w:t xml:space="preserve">. </w:t>
      </w:r>
    </w:p>
    <w:p w14:paraId="211C3E8E" w14:textId="77777777" w:rsidR="006A6454" w:rsidRPr="003C436D" w:rsidRDefault="006A6454" w:rsidP="006A6454">
      <w:pPr>
        <w:pStyle w:val="MBT"/>
        <w:rPr>
          <w:lang w:val="en-GB"/>
        </w:rPr>
      </w:pPr>
    </w:p>
    <w:p w14:paraId="5398A39A" w14:textId="77777777" w:rsidR="00664A0C" w:rsidRPr="003C436D" w:rsidRDefault="00D96CB6" w:rsidP="006A6454">
      <w:pPr>
        <w:pStyle w:val="MBT"/>
        <w:rPr>
          <w:lang w:val="en-GB"/>
        </w:rPr>
      </w:pPr>
      <w:r w:rsidRPr="003C436D">
        <w:rPr>
          <w:lang w:val="en-GB"/>
        </w:rPr>
        <w:t xml:space="preserve">Further to the above Regulations, the Council of Ministers issued Decision </w:t>
      </w:r>
    </w:p>
    <w:p w14:paraId="21C938DE" w14:textId="57D9D893" w:rsidR="006A6454" w:rsidRPr="003C436D" w:rsidRDefault="00D96CB6" w:rsidP="006A6454">
      <w:pPr>
        <w:pStyle w:val="MBT"/>
        <w:rPr>
          <w:lang w:val="en-GB"/>
        </w:rPr>
      </w:pPr>
      <w:r w:rsidRPr="003C436D">
        <w:rPr>
          <w:lang w:val="en-GB"/>
        </w:rPr>
        <w:t>292 dated 13 September 2016</w:t>
      </w:r>
      <w:r w:rsidRPr="003C436D">
        <w:rPr>
          <w:rStyle w:val="FootnoteReference"/>
          <w:lang w:val="en-GB"/>
        </w:rPr>
        <w:footnoteReference w:id="5"/>
      </w:r>
      <w:r w:rsidRPr="003C436D">
        <w:rPr>
          <w:lang w:val="en-GB"/>
        </w:rPr>
        <w:t xml:space="preserve"> introducing the “SCHEME FOR NATURALISATION OF INVESTORS IN CYPRUS BY EXCEPTION</w:t>
      </w:r>
      <w:r w:rsidR="007D58D0" w:rsidRPr="003C436D">
        <w:rPr>
          <w:lang w:val="en-GB"/>
        </w:rPr>
        <w:t xml:space="preserve"> </w:t>
      </w:r>
      <w:r w:rsidRPr="003C436D">
        <w:rPr>
          <w:lang w:val="en-GB"/>
        </w:rPr>
        <w:t>on the basis of subsection (2) of section 111A of the Civil Registry Laws of 2002-2015”</w:t>
      </w:r>
      <w:r w:rsidRPr="003C436D">
        <w:rPr>
          <w:rStyle w:val="FootnoteReference"/>
          <w:lang w:val="en-GB"/>
        </w:rPr>
        <w:footnoteReference w:id="6"/>
      </w:r>
      <w:r w:rsidRPr="003C436D">
        <w:rPr>
          <w:lang w:val="en-GB"/>
        </w:rPr>
        <w:t>.</w:t>
      </w:r>
      <w:r w:rsidR="007D58D0" w:rsidRPr="003C436D">
        <w:rPr>
          <w:lang w:val="en-GB"/>
        </w:rPr>
        <w:t xml:space="preserve"> </w:t>
      </w:r>
      <w:r w:rsidRPr="003C436D">
        <w:rPr>
          <w:lang w:val="en-GB"/>
        </w:rPr>
        <w:t>This Scheme aims to further encourage Foreign Direct Investment and to attract high net worth individuals to settle and do business in Cyprus. Under paragraph B of the said Decision “Terms and Conditions”, which was issued under the Civil Registry Laws of 2002 to 2017,</w:t>
      </w:r>
      <w:r w:rsidRPr="003C436D">
        <w:rPr>
          <w:rStyle w:val="FootnoteReference"/>
          <w:lang w:val="en-GB"/>
        </w:rPr>
        <w:footnoteReference w:id="7"/>
      </w:r>
      <w:r w:rsidRPr="003C436D">
        <w:rPr>
          <w:lang w:val="en-GB"/>
        </w:rPr>
        <w:t xml:space="preserve"> </w:t>
      </w:r>
      <w:r w:rsidR="006A6454" w:rsidRPr="003C436D">
        <w:rPr>
          <w:lang w:val="en-GB"/>
        </w:rPr>
        <w:t>an applicant under the said Scheme must either already hold a residence permit, or he/she may apply for an immigration permit on the basis of Regulation 6(2) of the Aliens and Immigration Law,</w:t>
      </w:r>
      <w:r w:rsidR="00C00D09" w:rsidRPr="003C436D">
        <w:rPr>
          <w:lang w:val="en-GB"/>
        </w:rPr>
        <w:t xml:space="preserve"> </w:t>
      </w:r>
      <w:r w:rsidR="006A6454" w:rsidRPr="003C436D">
        <w:rPr>
          <w:lang w:val="en-GB"/>
        </w:rPr>
        <w:t xml:space="preserve">simultaneously with the application for </w:t>
      </w:r>
      <w:r w:rsidR="00E7246C" w:rsidRPr="003C436D">
        <w:rPr>
          <w:lang w:val="en-GB"/>
        </w:rPr>
        <w:t>naturalisation</w:t>
      </w:r>
      <w:r w:rsidR="006A6454" w:rsidRPr="003C436D">
        <w:rPr>
          <w:lang w:val="en-GB"/>
        </w:rPr>
        <w:t xml:space="preserve">. </w:t>
      </w:r>
      <w:r w:rsidR="003C436D" w:rsidRPr="003C436D">
        <w:rPr>
          <w:lang w:val="en-GB"/>
        </w:rPr>
        <w:t>Therefore,</w:t>
      </w:r>
      <w:r w:rsidR="007D58D0" w:rsidRPr="003C436D">
        <w:rPr>
          <w:lang w:val="en-GB"/>
        </w:rPr>
        <w:t xml:space="preserve"> a residence permit </w:t>
      </w:r>
      <w:r w:rsidR="00F858CE" w:rsidRPr="003C436D">
        <w:rPr>
          <w:lang w:val="en-GB"/>
        </w:rPr>
        <w:t xml:space="preserve">for an investor under Regulation 6(2) </w:t>
      </w:r>
      <w:r w:rsidR="007D58D0" w:rsidRPr="003C436D">
        <w:rPr>
          <w:lang w:val="en-GB"/>
        </w:rPr>
        <w:t xml:space="preserve">is </w:t>
      </w:r>
      <w:r w:rsidR="00F858CE" w:rsidRPr="003C436D">
        <w:rPr>
          <w:lang w:val="en-GB"/>
        </w:rPr>
        <w:t xml:space="preserve">a prerequisite for the application for </w:t>
      </w:r>
      <w:r w:rsidR="00E7246C" w:rsidRPr="003C436D">
        <w:rPr>
          <w:lang w:val="en-GB"/>
        </w:rPr>
        <w:t xml:space="preserve">naturalisation </w:t>
      </w:r>
      <w:r w:rsidR="00F858CE" w:rsidRPr="003C436D">
        <w:rPr>
          <w:lang w:val="en-GB"/>
        </w:rPr>
        <w:t>under the Investors Citizenship Scheme</w:t>
      </w:r>
      <w:r w:rsidR="00992991" w:rsidRPr="003C436D">
        <w:rPr>
          <w:lang w:val="en-GB"/>
        </w:rPr>
        <w:t xml:space="preserve"> (see Section IV below)</w:t>
      </w:r>
      <w:r w:rsidR="00F858CE" w:rsidRPr="003C436D">
        <w:rPr>
          <w:lang w:val="en-GB"/>
        </w:rPr>
        <w:t xml:space="preserve">. </w:t>
      </w:r>
    </w:p>
    <w:p w14:paraId="3F976208" w14:textId="77777777" w:rsidR="00282629" w:rsidRPr="003C436D" w:rsidRDefault="00282629" w:rsidP="006A6454">
      <w:pPr>
        <w:pStyle w:val="MBT"/>
        <w:rPr>
          <w:lang w:val="en-GB"/>
        </w:rPr>
      </w:pPr>
    </w:p>
    <w:p w14:paraId="2D98AE64" w14:textId="5A61C70B" w:rsidR="00282629" w:rsidRPr="003C436D" w:rsidRDefault="00282629" w:rsidP="00F858CE">
      <w:pPr>
        <w:pStyle w:val="MBT"/>
        <w:rPr>
          <w:lang w:val="en-GB"/>
        </w:rPr>
      </w:pPr>
      <w:r w:rsidRPr="003C436D">
        <w:rPr>
          <w:lang w:val="en-GB"/>
        </w:rPr>
        <w:t>For the application of the above decision, the Ministry of Interior issued a Policy Document titled “Criteria for granting an Immigration Permit within the scope of the expedited procedure</w:t>
      </w:r>
      <w:r w:rsidR="003C436D">
        <w:rPr>
          <w:lang w:val="en-GB"/>
        </w:rPr>
        <w:t xml:space="preserve"> </w:t>
      </w:r>
      <w:r w:rsidRPr="003C436D">
        <w:rPr>
          <w:lang w:val="en-GB"/>
        </w:rPr>
        <w:t>to applicants who are third country nationals and invest in Cyprus - 2nd Revision, 22.2.2016 - 21/03/2016 10:54:44”</w:t>
      </w:r>
      <w:r w:rsidRPr="003C436D">
        <w:rPr>
          <w:rStyle w:val="FootnoteReference"/>
          <w:lang w:val="en-GB"/>
        </w:rPr>
        <w:footnoteReference w:id="8"/>
      </w:r>
      <w:r w:rsidR="00E7246C" w:rsidRPr="003C436D">
        <w:rPr>
          <w:lang w:val="en-GB"/>
        </w:rPr>
        <w:t>.</w:t>
      </w:r>
      <w:r w:rsidRPr="003C436D">
        <w:rPr>
          <w:lang w:val="en-GB"/>
        </w:rPr>
        <w:t xml:space="preserve"> </w:t>
      </w:r>
      <w:r w:rsidR="00F858CE" w:rsidRPr="003C436D">
        <w:rPr>
          <w:lang w:val="en-GB"/>
        </w:rPr>
        <w:t>This Policy Document</w:t>
      </w:r>
      <w:r w:rsidR="00992991" w:rsidRPr="003C436D">
        <w:rPr>
          <w:lang w:val="en-GB"/>
        </w:rPr>
        <w:t xml:space="preserve"> sets out the</w:t>
      </w:r>
      <w:r w:rsidR="00F858CE" w:rsidRPr="003C436D">
        <w:rPr>
          <w:lang w:val="en-GB"/>
        </w:rPr>
        <w:t xml:space="preserve"> conditions to be satisfied in order for the Council of Ministers to decide on issuing an </w:t>
      </w:r>
      <w:r w:rsidR="00E7246C" w:rsidRPr="003C436D">
        <w:rPr>
          <w:lang w:val="en-GB"/>
        </w:rPr>
        <w:t>i</w:t>
      </w:r>
      <w:r w:rsidR="00F858CE" w:rsidRPr="003C436D">
        <w:rPr>
          <w:lang w:val="en-GB"/>
        </w:rPr>
        <w:t xml:space="preserve">mmigration </w:t>
      </w:r>
      <w:r w:rsidR="00E7246C" w:rsidRPr="003C436D">
        <w:rPr>
          <w:lang w:val="en-GB"/>
        </w:rPr>
        <w:t xml:space="preserve">permit </w:t>
      </w:r>
      <w:r w:rsidR="00F858CE" w:rsidRPr="003C436D">
        <w:rPr>
          <w:lang w:val="en-GB"/>
        </w:rPr>
        <w:t>to third country applicants, under the provisions of Regulation 6(2) of the Aliens and Immigration Regulations</w:t>
      </w:r>
      <w:r w:rsidR="00992991" w:rsidRPr="003C436D">
        <w:rPr>
          <w:lang w:val="en-GB"/>
        </w:rPr>
        <w:t>.</w:t>
      </w:r>
    </w:p>
    <w:p w14:paraId="5566F1DE" w14:textId="0EAF3EE0" w:rsidR="00A53ED6" w:rsidRPr="003C436D" w:rsidRDefault="00A53ED6" w:rsidP="00881C5B">
      <w:pPr>
        <w:pStyle w:val="MBT"/>
        <w:rPr>
          <w:lang w:val="en-GB"/>
        </w:rPr>
      </w:pPr>
    </w:p>
    <w:p w14:paraId="6959ACAF" w14:textId="77777777" w:rsidR="001D7DA5" w:rsidRPr="003C436D" w:rsidRDefault="001D7DA5" w:rsidP="003B3938">
      <w:pPr>
        <w:pStyle w:val="MMultilevel"/>
        <w:rPr>
          <w:i/>
          <w:color w:val="FF0000"/>
          <w:lang w:val="en-GB"/>
        </w:rPr>
      </w:pPr>
      <w:r w:rsidRPr="003C436D">
        <w:rPr>
          <w:b/>
          <w:i/>
          <w:color w:val="000000" w:themeColor="text1"/>
          <w:lang w:val="en-GB"/>
        </w:rPr>
        <w:t>Competent authorities</w:t>
      </w:r>
    </w:p>
    <w:p w14:paraId="3042AA04" w14:textId="77777777" w:rsidR="007E4F06" w:rsidRPr="003C436D" w:rsidRDefault="007E4F06" w:rsidP="007E4F06">
      <w:pPr>
        <w:pStyle w:val="MBT"/>
        <w:rPr>
          <w:lang w:val="en-GB"/>
        </w:rPr>
      </w:pPr>
    </w:p>
    <w:p w14:paraId="08811946" w14:textId="77777777" w:rsidR="00D45369" w:rsidRPr="003C436D" w:rsidRDefault="00D45369" w:rsidP="00D45369">
      <w:pPr>
        <w:pStyle w:val="MMultilevel"/>
        <w:numPr>
          <w:ilvl w:val="0"/>
          <w:numId w:val="0"/>
        </w:numPr>
        <w:rPr>
          <w:color w:val="000000" w:themeColor="text1"/>
          <w:lang w:val="en-GB"/>
        </w:rPr>
      </w:pPr>
      <w:r w:rsidRPr="003C436D">
        <w:rPr>
          <w:color w:val="000000" w:themeColor="text1"/>
          <w:lang w:val="en-GB"/>
        </w:rPr>
        <w:t xml:space="preserve">The competent authority in Cyprus as regards </w:t>
      </w:r>
      <w:r w:rsidR="00690C1C" w:rsidRPr="003C436D">
        <w:rPr>
          <w:color w:val="000000" w:themeColor="text1"/>
          <w:lang w:val="en-GB"/>
        </w:rPr>
        <w:t>immigration</w:t>
      </w:r>
      <w:r w:rsidRPr="003C436D">
        <w:rPr>
          <w:color w:val="000000" w:themeColor="text1"/>
          <w:lang w:val="en-GB"/>
        </w:rPr>
        <w:t xml:space="preserve"> and residence permits is the </w:t>
      </w:r>
      <w:r w:rsidRPr="003C436D">
        <w:rPr>
          <w:b/>
          <w:color w:val="000000" w:themeColor="text1"/>
          <w:lang w:val="en-GB"/>
        </w:rPr>
        <w:t>Ministry of Interior</w:t>
      </w:r>
      <w:r w:rsidRPr="003C436D">
        <w:rPr>
          <w:color w:val="000000" w:themeColor="text1"/>
          <w:lang w:val="en-GB"/>
        </w:rPr>
        <w:t xml:space="preserve">. The Ministry of Interior operates regionally through the </w:t>
      </w:r>
      <w:r w:rsidRPr="003C436D">
        <w:rPr>
          <w:b/>
          <w:color w:val="000000" w:themeColor="text1"/>
          <w:lang w:val="en-GB"/>
        </w:rPr>
        <w:t>District Administrations offices,</w:t>
      </w:r>
      <w:r w:rsidRPr="003C436D">
        <w:rPr>
          <w:color w:val="000000" w:themeColor="text1"/>
          <w:lang w:val="en-GB"/>
        </w:rPr>
        <w:t xml:space="preserve"> which are also involved in the process of issuing residence permits for investors. Within the Ministry of Interior, the competent person is </w:t>
      </w:r>
      <w:r w:rsidR="00690C1C" w:rsidRPr="003C436D">
        <w:rPr>
          <w:color w:val="000000" w:themeColor="text1"/>
          <w:lang w:val="en-GB"/>
        </w:rPr>
        <w:t>the Director of the Mi</w:t>
      </w:r>
      <w:r w:rsidRPr="003C436D">
        <w:rPr>
          <w:color w:val="000000" w:themeColor="text1"/>
          <w:lang w:val="en-GB"/>
        </w:rPr>
        <w:t xml:space="preserve">gration Department. </w:t>
      </w:r>
    </w:p>
    <w:p w14:paraId="5BB34049" w14:textId="77777777" w:rsidR="00D45369" w:rsidRPr="003C436D" w:rsidRDefault="00D45369" w:rsidP="00D45369">
      <w:pPr>
        <w:pStyle w:val="MMultilevel"/>
        <w:numPr>
          <w:ilvl w:val="0"/>
          <w:numId w:val="0"/>
        </w:numPr>
        <w:rPr>
          <w:color w:val="000000" w:themeColor="text1"/>
          <w:lang w:val="en-GB"/>
        </w:rPr>
      </w:pPr>
    </w:p>
    <w:p w14:paraId="06B610A8" w14:textId="77777777" w:rsidR="00031762" w:rsidRPr="003C436D" w:rsidRDefault="00D45369" w:rsidP="00031762">
      <w:pPr>
        <w:pStyle w:val="MBT"/>
        <w:rPr>
          <w:lang w:val="en-GB"/>
        </w:rPr>
      </w:pPr>
      <w:r w:rsidRPr="003C436D">
        <w:rPr>
          <w:color w:val="000000" w:themeColor="text1"/>
          <w:lang w:val="en-GB"/>
        </w:rPr>
        <w:t xml:space="preserve">Under </w:t>
      </w:r>
      <w:r w:rsidR="00031762" w:rsidRPr="003C436D">
        <w:rPr>
          <w:color w:val="000000" w:themeColor="text1"/>
          <w:lang w:val="en-GB"/>
        </w:rPr>
        <w:t xml:space="preserve">paragraph 6.1 of </w:t>
      </w:r>
      <w:r w:rsidRPr="003C436D">
        <w:rPr>
          <w:color w:val="000000" w:themeColor="text1"/>
          <w:lang w:val="en-GB"/>
        </w:rPr>
        <w:t>the</w:t>
      </w:r>
      <w:r w:rsidRPr="003C436D">
        <w:rPr>
          <w:lang w:val="en-GB"/>
        </w:rPr>
        <w:t xml:space="preserve"> Ministry of Interior Policy </w:t>
      </w:r>
      <w:r w:rsidR="00031762" w:rsidRPr="003C436D">
        <w:rPr>
          <w:lang w:val="en-GB"/>
        </w:rPr>
        <w:t>on</w:t>
      </w:r>
      <w:r w:rsidRPr="003C436D">
        <w:rPr>
          <w:lang w:val="en-GB"/>
        </w:rPr>
        <w:t xml:space="preserve"> granting an Immigration Permit wi</w:t>
      </w:r>
      <w:r w:rsidR="00031762" w:rsidRPr="003C436D">
        <w:rPr>
          <w:lang w:val="en-GB"/>
        </w:rPr>
        <w:t xml:space="preserve">thin the scope of the expedited </w:t>
      </w:r>
      <w:r w:rsidRPr="003C436D">
        <w:rPr>
          <w:lang w:val="en-GB"/>
        </w:rPr>
        <w:t>procedure</w:t>
      </w:r>
      <w:r w:rsidR="00031762" w:rsidRPr="003C436D">
        <w:rPr>
          <w:lang w:val="en-GB"/>
        </w:rPr>
        <w:t xml:space="preserve"> </w:t>
      </w:r>
      <w:r w:rsidRPr="003C436D">
        <w:rPr>
          <w:lang w:val="en-GB"/>
        </w:rPr>
        <w:t>to applicants who are third country nationals and invest in Cyp</w:t>
      </w:r>
      <w:r w:rsidR="00031762" w:rsidRPr="003C436D">
        <w:rPr>
          <w:lang w:val="en-GB"/>
        </w:rPr>
        <w:t>rus</w:t>
      </w:r>
      <w:r w:rsidRPr="003C436D">
        <w:rPr>
          <w:rStyle w:val="FootnoteReference"/>
          <w:lang w:val="en-GB"/>
        </w:rPr>
        <w:footnoteReference w:id="9"/>
      </w:r>
      <w:r w:rsidR="00E7246C" w:rsidRPr="003C436D">
        <w:rPr>
          <w:lang w:val="en-GB"/>
        </w:rPr>
        <w:t>,</w:t>
      </w:r>
      <w:r w:rsidR="00DA67C9" w:rsidRPr="003C436D">
        <w:rPr>
          <w:lang w:val="en-GB"/>
        </w:rPr>
        <w:t xml:space="preserve"> the </w:t>
      </w:r>
      <w:r w:rsidR="00DA67C9" w:rsidRPr="003C436D">
        <w:rPr>
          <w:b/>
          <w:lang w:val="en-GB"/>
        </w:rPr>
        <w:t>Civil Registry and Migration Department (CRMD)</w:t>
      </w:r>
      <w:r w:rsidR="00DA67C9" w:rsidRPr="003C436D">
        <w:rPr>
          <w:lang w:val="en-GB"/>
        </w:rPr>
        <w:t xml:space="preserve"> process</w:t>
      </w:r>
      <w:r w:rsidR="00763846" w:rsidRPr="003C436D">
        <w:rPr>
          <w:lang w:val="en-GB"/>
        </w:rPr>
        <w:t>es</w:t>
      </w:r>
      <w:r w:rsidR="00DA67C9" w:rsidRPr="003C436D">
        <w:rPr>
          <w:lang w:val="en-GB"/>
        </w:rPr>
        <w:t xml:space="preserve"> the application</w:t>
      </w:r>
      <w:r w:rsidR="00031762" w:rsidRPr="003C436D">
        <w:rPr>
          <w:lang w:val="en-GB"/>
        </w:rPr>
        <w:t>.</w:t>
      </w:r>
    </w:p>
    <w:p w14:paraId="5EC5CB38" w14:textId="77777777" w:rsidR="003C436D" w:rsidRDefault="003C436D" w:rsidP="005B3807">
      <w:pPr>
        <w:pStyle w:val="MBT"/>
        <w:rPr>
          <w:lang w:val="en-GB"/>
        </w:rPr>
      </w:pPr>
    </w:p>
    <w:p w14:paraId="7A3A7AE1" w14:textId="3E5F0814" w:rsidR="005B3807" w:rsidRPr="003C436D" w:rsidRDefault="005B3807" w:rsidP="005B3807">
      <w:pPr>
        <w:pStyle w:val="MBT"/>
        <w:rPr>
          <w:lang w:val="en-GB"/>
        </w:rPr>
      </w:pPr>
      <w:r w:rsidRPr="003C436D">
        <w:rPr>
          <w:lang w:val="en-GB"/>
        </w:rPr>
        <w:t xml:space="preserve">The </w:t>
      </w:r>
      <w:r w:rsidRPr="003C436D">
        <w:rPr>
          <w:b/>
          <w:lang w:val="en-GB"/>
        </w:rPr>
        <w:t>Department of Lands and Surveys</w:t>
      </w:r>
      <w:r w:rsidRPr="003C436D">
        <w:rPr>
          <w:lang w:val="en-GB"/>
        </w:rPr>
        <w:t xml:space="preserve"> is involved as the competent authority in Cyprus to certify that the title deeds or a sale contract in the applicant’s or his/her spouse’s name were submitted and officially filed. </w:t>
      </w:r>
    </w:p>
    <w:p w14:paraId="30890D17" w14:textId="77777777" w:rsidR="005B3807" w:rsidRPr="003C436D" w:rsidRDefault="005B3807" w:rsidP="005B3807">
      <w:pPr>
        <w:pStyle w:val="MBT"/>
        <w:rPr>
          <w:lang w:val="en-GB"/>
        </w:rPr>
      </w:pPr>
    </w:p>
    <w:p w14:paraId="14C7EEDE" w14:textId="04BC72DA" w:rsidR="005B3807" w:rsidRPr="003C436D" w:rsidRDefault="005B3807" w:rsidP="005B3807">
      <w:pPr>
        <w:jc w:val="both"/>
        <w:rPr>
          <w:sz w:val="22"/>
          <w:szCs w:val="22"/>
          <w:lang w:val="en-GB"/>
        </w:rPr>
      </w:pPr>
      <w:r w:rsidRPr="003C436D">
        <w:rPr>
          <w:sz w:val="22"/>
          <w:szCs w:val="22"/>
          <w:lang w:val="en-GB"/>
        </w:rPr>
        <w:t xml:space="preserve">The </w:t>
      </w:r>
      <w:r w:rsidRPr="003C436D">
        <w:rPr>
          <w:b/>
          <w:sz w:val="22"/>
          <w:szCs w:val="22"/>
          <w:lang w:val="en-GB"/>
        </w:rPr>
        <w:t>Cyprus Police</w:t>
      </w:r>
      <w:r w:rsidRPr="003C436D">
        <w:rPr>
          <w:sz w:val="22"/>
          <w:szCs w:val="22"/>
          <w:lang w:val="en-GB"/>
        </w:rPr>
        <w:t xml:space="preserve"> are responsible for checking the criminal background of the applicants, in order to provide for a clean criminal record certificate.</w:t>
      </w:r>
    </w:p>
    <w:p w14:paraId="55238760" w14:textId="77777777" w:rsidR="005B3807" w:rsidRPr="003C436D" w:rsidRDefault="005B3807" w:rsidP="005B3807">
      <w:pPr>
        <w:jc w:val="both"/>
        <w:rPr>
          <w:sz w:val="22"/>
          <w:lang w:val="en-GB"/>
        </w:rPr>
      </w:pPr>
    </w:p>
    <w:p w14:paraId="49BCF68F" w14:textId="5073070B" w:rsidR="005B3807" w:rsidRPr="003C436D" w:rsidRDefault="005B3807" w:rsidP="005B3807">
      <w:pPr>
        <w:jc w:val="both"/>
        <w:rPr>
          <w:lang w:val="en-GB"/>
        </w:rPr>
      </w:pPr>
      <w:r w:rsidRPr="003C436D">
        <w:rPr>
          <w:b/>
          <w:sz w:val="22"/>
          <w:szCs w:val="22"/>
          <w:lang w:val="en-GB"/>
        </w:rPr>
        <w:t>Non-public bodies</w:t>
      </w:r>
      <w:r w:rsidRPr="003C436D">
        <w:rPr>
          <w:sz w:val="22"/>
          <w:szCs w:val="22"/>
          <w:lang w:val="en-GB"/>
        </w:rPr>
        <w:t xml:space="preserve"> (agents), for instance developers’ companies, law firms or accountancy firms may also act as facilitators promoting their clients’ interests in providing services to prepare the application for an immigration permit. </w:t>
      </w:r>
    </w:p>
    <w:p w14:paraId="714B9A2C" w14:textId="77777777" w:rsidR="005B3807" w:rsidRPr="003C436D" w:rsidRDefault="005B3807" w:rsidP="005B3807">
      <w:pPr>
        <w:pStyle w:val="MBT"/>
        <w:rPr>
          <w:lang w:val="en-GB"/>
        </w:rPr>
      </w:pPr>
    </w:p>
    <w:p w14:paraId="7C667C19" w14:textId="77777777" w:rsidR="005B3807" w:rsidRPr="003C436D" w:rsidRDefault="005B3807" w:rsidP="005B3807">
      <w:pPr>
        <w:pStyle w:val="MBT"/>
        <w:rPr>
          <w:lang w:val="en-GB"/>
        </w:rPr>
      </w:pPr>
      <w:r w:rsidRPr="003C436D">
        <w:rPr>
          <w:lang w:val="en-GB"/>
        </w:rPr>
        <w:t xml:space="preserve">It is also noted that </w:t>
      </w:r>
      <w:r w:rsidRPr="003C436D">
        <w:rPr>
          <w:b/>
          <w:lang w:val="en-GB"/>
        </w:rPr>
        <w:t>the Cypriot bank</w:t>
      </w:r>
      <w:r w:rsidRPr="003C436D">
        <w:rPr>
          <w:lang w:val="en-GB"/>
        </w:rPr>
        <w:t xml:space="preserve"> to which the money of the applicant and his/her family is transferred also has a role as it must carry out checks on the origin of the money through its compliance departments, under the Law providing for the Prevention and Combatting of Legalisation of Profits from Illegal Activities of 2007 to 2018</w:t>
      </w:r>
      <w:r w:rsidRPr="003C436D">
        <w:rPr>
          <w:vertAlign w:val="superscript"/>
          <w:lang w:val="en-GB"/>
        </w:rPr>
        <w:footnoteReference w:id="10"/>
      </w:r>
      <w:r w:rsidRPr="003C436D">
        <w:rPr>
          <w:lang w:val="en-GB"/>
        </w:rPr>
        <w:t>.</w:t>
      </w:r>
    </w:p>
    <w:p w14:paraId="362759ED" w14:textId="77777777" w:rsidR="00D45369" w:rsidRPr="003C436D" w:rsidRDefault="00D45369" w:rsidP="007E4F06">
      <w:pPr>
        <w:pStyle w:val="MBT"/>
        <w:rPr>
          <w:lang w:val="en-GB"/>
        </w:rPr>
      </w:pPr>
    </w:p>
    <w:p w14:paraId="1EB1A06F" w14:textId="631E7F24" w:rsidR="00AC2EEB" w:rsidRPr="003C436D" w:rsidRDefault="00AC2EEB" w:rsidP="002F47E6">
      <w:pPr>
        <w:pStyle w:val="MH1nonumb"/>
      </w:pPr>
      <w:bookmarkStart w:id="3" w:name="_Toc496025533"/>
      <w:bookmarkStart w:id="4" w:name="_Toc496124920"/>
      <w:bookmarkStart w:id="5" w:name="_Toc519628423"/>
      <w:r w:rsidRPr="003C436D">
        <w:lastRenderedPageBreak/>
        <w:t>PROCEDURES, COMPETENT AUTHORITIES AND APPLICABLE CRITERIA</w:t>
      </w:r>
      <w:bookmarkEnd w:id="3"/>
      <w:bookmarkEnd w:id="4"/>
      <w:bookmarkEnd w:id="5"/>
    </w:p>
    <w:p w14:paraId="1F6472CE" w14:textId="77777777" w:rsidR="00AC2EEB" w:rsidRPr="003C436D" w:rsidRDefault="00AC2EEB" w:rsidP="002F47E6">
      <w:pPr>
        <w:pStyle w:val="MH1"/>
      </w:pPr>
      <w:bookmarkStart w:id="6" w:name="_Toc496025534"/>
      <w:bookmarkStart w:id="7" w:name="_Toc496124921"/>
      <w:bookmarkStart w:id="8" w:name="_Toc519628424"/>
      <w:r w:rsidRPr="003C436D">
        <w:t>Application Phase</w:t>
      </w:r>
      <w:bookmarkEnd w:id="6"/>
      <w:bookmarkEnd w:id="7"/>
      <w:bookmarkEnd w:id="8"/>
    </w:p>
    <w:p w14:paraId="509FD834" w14:textId="22915EE0" w:rsidR="00B311A7" w:rsidRPr="003C436D" w:rsidRDefault="00B311A7" w:rsidP="002F47E6">
      <w:pPr>
        <w:pStyle w:val="MH2"/>
        <w:outlineLvl w:val="9"/>
      </w:pPr>
      <w:r w:rsidRPr="003C436D">
        <w:t>Procedures</w:t>
      </w:r>
    </w:p>
    <w:p w14:paraId="1F362892" w14:textId="77777777" w:rsidR="00DA67C9" w:rsidRPr="003C436D" w:rsidRDefault="00DA67C9" w:rsidP="00DA67C9">
      <w:pPr>
        <w:pStyle w:val="MBT"/>
        <w:rPr>
          <w:lang w:val="en-GB"/>
        </w:rPr>
      </w:pPr>
      <w:r w:rsidRPr="003C436D">
        <w:rPr>
          <w:color w:val="000000" w:themeColor="text1"/>
          <w:lang w:val="en-GB"/>
        </w:rPr>
        <w:t xml:space="preserve">The procedure for the granting </w:t>
      </w:r>
      <w:r w:rsidR="0026598C" w:rsidRPr="003C436D">
        <w:rPr>
          <w:color w:val="000000" w:themeColor="text1"/>
          <w:lang w:val="en-GB"/>
        </w:rPr>
        <w:t xml:space="preserve">an </w:t>
      </w:r>
      <w:r w:rsidRPr="003C436D">
        <w:rPr>
          <w:color w:val="000000" w:themeColor="text1"/>
          <w:lang w:val="en-GB"/>
        </w:rPr>
        <w:t>immigration permit to investors is provided for under the</w:t>
      </w:r>
      <w:r w:rsidRPr="003C436D">
        <w:rPr>
          <w:lang w:val="en-GB"/>
        </w:rPr>
        <w:t xml:space="preserve"> Ministry of Interior Policy on granting an Immigration Permit within the scope of the expedited procedure to applicants who are third country nationals and invest in Cyprus</w:t>
      </w:r>
      <w:r w:rsidRPr="003C436D">
        <w:rPr>
          <w:rStyle w:val="FootnoteReference"/>
          <w:lang w:val="en-GB"/>
        </w:rPr>
        <w:footnoteReference w:id="11"/>
      </w:r>
      <w:r w:rsidRPr="003C436D">
        <w:rPr>
          <w:lang w:val="en-GB"/>
        </w:rPr>
        <w:t>.</w:t>
      </w:r>
      <w:r w:rsidR="00935679" w:rsidRPr="003C436D">
        <w:rPr>
          <w:lang w:val="en-GB"/>
        </w:rPr>
        <w:t xml:space="preserve"> The applicable criteria and procedures are described below.</w:t>
      </w:r>
    </w:p>
    <w:p w14:paraId="7BBF2F2B" w14:textId="77777777" w:rsidR="00DA67C9" w:rsidRPr="003C436D" w:rsidRDefault="00DA67C9" w:rsidP="00DA67C9">
      <w:pPr>
        <w:pStyle w:val="MBT"/>
        <w:rPr>
          <w:lang w:val="en-GB"/>
        </w:rPr>
      </w:pPr>
    </w:p>
    <w:p w14:paraId="7081856C" w14:textId="77777777" w:rsidR="00DA67C9" w:rsidRPr="003C436D" w:rsidRDefault="00DA67C9" w:rsidP="00DA67C9">
      <w:pPr>
        <w:pStyle w:val="MBT"/>
        <w:rPr>
          <w:b/>
          <w:lang w:val="en-GB"/>
        </w:rPr>
      </w:pPr>
      <w:r w:rsidRPr="003C436D">
        <w:rPr>
          <w:b/>
          <w:lang w:val="en-GB"/>
        </w:rPr>
        <w:t>Investment/Financial Criteria:</w:t>
      </w:r>
    </w:p>
    <w:p w14:paraId="33E8635E" w14:textId="77777777" w:rsidR="00DA67C9" w:rsidRPr="003C436D" w:rsidRDefault="00DA67C9" w:rsidP="00DA67C9">
      <w:pPr>
        <w:pStyle w:val="MBT"/>
        <w:rPr>
          <w:lang w:val="en-GB"/>
        </w:rPr>
      </w:pPr>
      <w:r w:rsidRPr="003C436D">
        <w:rPr>
          <w:lang w:val="en-GB"/>
        </w:rPr>
        <w:br/>
        <w:t xml:space="preserve">Paragraph 2.1 of the Policy </w:t>
      </w:r>
      <w:r w:rsidR="00935679" w:rsidRPr="003C436D">
        <w:rPr>
          <w:lang w:val="en-GB"/>
        </w:rPr>
        <w:t>requires</w:t>
      </w:r>
      <w:r w:rsidRPr="003C436D">
        <w:rPr>
          <w:lang w:val="en-GB"/>
        </w:rPr>
        <w:t xml:space="preserve"> the applicant </w:t>
      </w:r>
      <w:r w:rsidR="00935679" w:rsidRPr="003C436D">
        <w:rPr>
          <w:lang w:val="en-GB"/>
        </w:rPr>
        <w:t xml:space="preserve">to </w:t>
      </w:r>
      <w:r w:rsidRPr="003C436D">
        <w:rPr>
          <w:lang w:val="en-GB"/>
        </w:rPr>
        <w:t xml:space="preserve">submit a confirmation letter from a financial institution in Cyprus that he/she has </w:t>
      </w:r>
      <w:r w:rsidRPr="003C436D">
        <w:rPr>
          <w:b/>
          <w:lang w:val="en-GB"/>
        </w:rPr>
        <w:t>deposited a minimum capital</w:t>
      </w:r>
      <w:r w:rsidRPr="003C436D">
        <w:rPr>
          <w:lang w:val="en-GB"/>
        </w:rPr>
        <w:t xml:space="preserve"> of </w:t>
      </w:r>
      <w:r w:rsidR="00935679" w:rsidRPr="003C436D">
        <w:rPr>
          <w:lang w:val="en-GB"/>
        </w:rPr>
        <w:t xml:space="preserve">EUR </w:t>
      </w:r>
      <w:r w:rsidRPr="003C436D">
        <w:rPr>
          <w:lang w:val="en-GB"/>
        </w:rPr>
        <w:t xml:space="preserve">30.000 into an account, which will be pledged for a period of at least three years. It must be proved that the said amount has been transferred to Cyprus from </w:t>
      </w:r>
      <w:r w:rsidR="00DD64F4" w:rsidRPr="003C436D">
        <w:rPr>
          <w:lang w:val="en-GB"/>
        </w:rPr>
        <w:t>another country</w:t>
      </w:r>
      <w:r w:rsidR="007B70AB" w:rsidRPr="003C436D">
        <w:rPr>
          <w:lang w:val="en-GB"/>
        </w:rPr>
        <w:t xml:space="preserve">. European Union countries could also be considered as countries from which the amount is transferred to Cyprus. </w:t>
      </w:r>
    </w:p>
    <w:p w14:paraId="7538CC9C" w14:textId="77777777" w:rsidR="00690C1C" w:rsidRPr="003C436D" w:rsidRDefault="00DA67C9" w:rsidP="00DA67C9">
      <w:pPr>
        <w:pStyle w:val="MBT"/>
        <w:rPr>
          <w:lang w:val="en-GB"/>
        </w:rPr>
      </w:pPr>
      <w:r w:rsidRPr="003C436D">
        <w:rPr>
          <w:lang w:val="en-GB"/>
        </w:rPr>
        <w:br/>
        <w:t xml:space="preserve">Another financial criterion is provided </w:t>
      </w:r>
      <w:r w:rsidR="00935679" w:rsidRPr="003C436D">
        <w:rPr>
          <w:lang w:val="en-GB"/>
        </w:rPr>
        <w:t xml:space="preserve">for </w:t>
      </w:r>
      <w:r w:rsidRPr="003C436D">
        <w:rPr>
          <w:lang w:val="en-GB"/>
        </w:rPr>
        <w:t xml:space="preserve">in paragraph 2.2 </w:t>
      </w:r>
      <w:r w:rsidR="00935679" w:rsidRPr="003C436D">
        <w:rPr>
          <w:lang w:val="en-GB"/>
        </w:rPr>
        <w:t>whereby the</w:t>
      </w:r>
      <w:r w:rsidRPr="003C436D">
        <w:rPr>
          <w:lang w:val="en-GB"/>
        </w:rPr>
        <w:t xml:space="preserve"> applicant </w:t>
      </w:r>
      <w:r w:rsidR="00935679" w:rsidRPr="003C436D">
        <w:rPr>
          <w:lang w:val="en-GB"/>
        </w:rPr>
        <w:t xml:space="preserve">must </w:t>
      </w:r>
      <w:r w:rsidRPr="003C436D">
        <w:rPr>
          <w:lang w:val="en-GB"/>
        </w:rPr>
        <w:t xml:space="preserve">prove that he/she has at his/her disposal a </w:t>
      </w:r>
      <w:r w:rsidRPr="003C436D">
        <w:rPr>
          <w:b/>
          <w:lang w:val="en-GB"/>
        </w:rPr>
        <w:t>secure annual income</w:t>
      </w:r>
      <w:r w:rsidRPr="003C436D">
        <w:rPr>
          <w:lang w:val="en-GB"/>
        </w:rPr>
        <w:t xml:space="preserve"> of at least </w:t>
      </w:r>
      <w:r w:rsidR="00935679" w:rsidRPr="003C436D">
        <w:rPr>
          <w:lang w:val="en-GB"/>
        </w:rPr>
        <w:t xml:space="preserve">EUR </w:t>
      </w:r>
      <w:r w:rsidRPr="003C436D">
        <w:rPr>
          <w:lang w:val="en-GB"/>
        </w:rPr>
        <w:t xml:space="preserve">30.000. This annual income should increase by </w:t>
      </w:r>
      <w:r w:rsidR="00935679" w:rsidRPr="003C436D">
        <w:rPr>
          <w:lang w:val="en-GB"/>
        </w:rPr>
        <w:t xml:space="preserve">EUR </w:t>
      </w:r>
      <w:r w:rsidRPr="003C436D">
        <w:rPr>
          <w:lang w:val="en-GB"/>
        </w:rPr>
        <w:t xml:space="preserve">5.000 for every dependent person of his/her family (spouse and children) and by </w:t>
      </w:r>
      <w:r w:rsidR="00935679" w:rsidRPr="003C436D">
        <w:rPr>
          <w:lang w:val="en-GB"/>
        </w:rPr>
        <w:t xml:space="preserve">EUR </w:t>
      </w:r>
      <w:r w:rsidRPr="003C436D">
        <w:rPr>
          <w:lang w:val="en-GB"/>
        </w:rPr>
        <w:t>8.000 for every dependent parent or parent-in-law. This income should derive from</w:t>
      </w:r>
      <w:r w:rsidR="00DD64F4" w:rsidRPr="003C436D">
        <w:rPr>
          <w:lang w:val="en-GB"/>
        </w:rPr>
        <w:t xml:space="preserve"> a country other than Cyprus</w:t>
      </w:r>
      <w:r w:rsidRPr="003C436D">
        <w:rPr>
          <w:lang w:val="en-GB"/>
        </w:rPr>
        <w:t>, and may include salaries from employment, pensions, dividends from shares, fi</w:t>
      </w:r>
      <w:r w:rsidR="00690C1C" w:rsidRPr="003C436D">
        <w:rPr>
          <w:lang w:val="en-GB"/>
        </w:rPr>
        <w:t xml:space="preserve">xed deposits, </w:t>
      </w:r>
      <w:r w:rsidR="00935679" w:rsidRPr="003C436D">
        <w:rPr>
          <w:lang w:val="en-GB"/>
        </w:rPr>
        <w:t xml:space="preserve">rental income </w:t>
      </w:r>
      <w:r w:rsidR="00690C1C" w:rsidRPr="003C436D">
        <w:rPr>
          <w:lang w:val="en-GB"/>
        </w:rPr>
        <w:t>and so on.</w:t>
      </w:r>
      <w:r w:rsidRPr="003C436D">
        <w:rPr>
          <w:lang w:val="en-GB"/>
        </w:rPr>
        <w:t xml:space="preserve"> For the calculation of the total amount of the annual income, the spouse’s income may also be taken into consideration.</w:t>
      </w:r>
    </w:p>
    <w:p w14:paraId="1F0E771B" w14:textId="77777777" w:rsidR="00DA67C9" w:rsidRPr="003C436D" w:rsidRDefault="00690C1C" w:rsidP="00DA67C9">
      <w:pPr>
        <w:pStyle w:val="MBT"/>
        <w:rPr>
          <w:lang w:val="en-GB"/>
        </w:rPr>
      </w:pPr>
      <w:r w:rsidRPr="003C436D">
        <w:rPr>
          <w:lang w:val="en-GB"/>
        </w:rPr>
        <w:t>  </w:t>
      </w:r>
      <w:r w:rsidR="00DA67C9" w:rsidRPr="003C436D">
        <w:rPr>
          <w:lang w:val="en-GB"/>
        </w:rPr>
        <w:br/>
        <w:t xml:space="preserve">Further to the above, under paragraph 2.3, the applicant </w:t>
      </w:r>
      <w:r w:rsidR="00935679" w:rsidRPr="003C436D">
        <w:rPr>
          <w:lang w:val="en-GB"/>
        </w:rPr>
        <w:t xml:space="preserve">must </w:t>
      </w:r>
      <w:r w:rsidR="00DA67C9" w:rsidRPr="003C436D">
        <w:rPr>
          <w:lang w:val="en-GB"/>
        </w:rPr>
        <w:t xml:space="preserve">submit with his/her application, </w:t>
      </w:r>
      <w:r w:rsidR="00DA67C9" w:rsidRPr="003C436D">
        <w:rPr>
          <w:b/>
          <w:lang w:val="en-GB"/>
        </w:rPr>
        <w:t xml:space="preserve">title deeds or a sale contract </w:t>
      </w:r>
      <w:r w:rsidR="00935679" w:rsidRPr="003C436D">
        <w:rPr>
          <w:b/>
          <w:lang w:val="en-GB"/>
        </w:rPr>
        <w:t xml:space="preserve">for immovable property </w:t>
      </w:r>
      <w:r w:rsidR="00DA67C9" w:rsidRPr="003C436D">
        <w:rPr>
          <w:lang w:val="en-GB"/>
        </w:rPr>
        <w:t>in his/her name and/or his/her spouse, which has been officially filed at the Department of Lands and Surveys</w:t>
      </w:r>
      <w:r w:rsidR="00935679" w:rsidRPr="003C436D">
        <w:rPr>
          <w:lang w:val="en-GB"/>
        </w:rPr>
        <w:t>. The</w:t>
      </w:r>
      <w:r w:rsidR="00DA67C9" w:rsidRPr="003C436D">
        <w:rPr>
          <w:lang w:val="en-GB"/>
        </w:rPr>
        <w:t xml:space="preserve"> total market value of </w:t>
      </w:r>
      <w:r w:rsidR="00935679" w:rsidRPr="003C436D">
        <w:rPr>
          <w:lang w:val="en-GB"/>
        </w:rPr>
        <w:t>the property</w:t>
      </w:r>
      <w:r w:rsidR="007B70AB" w:rsidRPr="003C436D">
        <w:rPr>
          <w:lang w:val="en-GB"/>
        </w:rPr>
        <w:t xml:space="preserve"> officially registered at the Department of Lands and Surveys</w:t>
      </w:r>
      <w:r w:rsidR="00935679" w:rsidRPr="003C436D">
        <w:rPr>
          <w:lang w:val="en-GB"/>
        </w:rPr>
        <w:t xml:space="preserve"> must be </w:t>
      </w:r>
      <w:r w:rsidR="00DA67C9" w:rsidRPr="003C436D">
        <w:rPr>
          <w:lang w:val="en-GB"/>
        </w:rPr>
        <w:t xml:space="preserve">at least </w:t>
      </w:r>
      <w:r w:rsidR="00935679" w:rsidRPr="003C436D">
        <w:rPr>
          <w:b/>
          <w:lang w:val="en-GB"/>
        </w:rPr>
        <w:t xml:space="preserve">EUR </w:t>
      </w:r>
      <w:r w:rsidR="00DA67C9" w:rsidRPr="003C436D">
        <w:rPr>
          <w:b/>
          <w:lang w:val="en-GB"/>
        </w:rPr>
        <w:t>300.000</w:t>
      </w:r>
      <w:r w:rsidR="00DA67C9" w:rsidRPr="003C436D">
        <w:rPr>
          <w:lang w:val="en-GB"/>
        </w:rPr>
        <w:t xml:space="preserve"> (</w:t>
      </w:r>
      <w:r w:rsidR="00935679" w:rsidRPr="003C436D">
        <w:rPr>
          <w:lang w:val="en-GB"/>
        </w:rPr>
        <w:t>excluding VAT</w:t>
      </w:r>
      <w:r w:rsidR="00DA67C9" w:rsidRPr="003C436D">
        <w:rPr>
          <w:lang w:val="en-GB"/>
        </w:rPr>
        <w:t>)</w:t>
      </w:r>
      <w:r w:rsidR="007B70AB" w:rsidRPr="003C436D">
        <w:rPr>
          <w:lang w:val="en-GB"/>
        </w:rPr>
        <w:t xml:space="preserve">. Along with the contract of sale for the property, the applicant must also submit </w:t>
      </w:r>
      <w:r w:rsidR="00DA67C9" w:rsidRPr="003C436D">
        <w:rPr>
          <w:lang w:val="en-GB"/>
        </w:rPr>
        <w:t xml:space="preserve">official receipts </w:t>
      </w:r>
      <w:r w:rsidR="007B70AB" w:rsidRPr="003C436D">
        <w:rPr>
          <w:lang w:val="en-GB"/>
        </w:rPr>
        <w:t xml:space="preserve">proving that he or she has paid </w:t>
      </w:r>
      <w:r w:rsidR="00DA67C9" w:rsidRPr="003C436D">
        <w:rPr>
          <w:lang w:val="en-GB"/>
        </w:rPr>
        <w:t xml:space="preserve">at least </w:t>
      </w:r>
      <w:r w:rsidR="00935679" w:rsidRPr="003C436D">
        <w:rPr>
          <w:lang w:val="en-GB"/>
        </w:rPr>
        <w:t xml:space="preserve">EUR </w:t>
      </w:r>
      <w:r w:rsidR="00DA67C9" w:rsidRPr="003C436D">
        <w:rPr>
          <w:lang w:val="en-GB"/>
        </w:rPr>
        <w:t>200.000 (excluding VAT)</w:t>
      </w:r>
      <w:r w:rsidR="007B70AB" w:rsidRPr="003C436D">
        <w:rPr>
          <w:lang w:val="en-GB"/>
        </w:rPr>
        <w:t xml:space="preserve"> of the total value of the property</w:t>
      </w:r>
      <w:r w:rsidR="00DA67C9" w:rsidRPr="003C436D">
        <w:rPr>
          <w:lang w:val="en-GB"/>
        </w:rPr>
        <w:t xml:space="preserve">, irrespective of the delivery date of the </w:t>
      </w:r>
      <w:r w:rsidR="00935679" w:rsidRPr="003C436D">
        <w:rPr>
          <w:lang w:val="en-GB"/>
        </w:rPr>
        <w:t>property</w:t>
      </w:r>
      <w:r w:rsidR="00DA67C9" w:rsidRPr="003C436D">
        <w:rPr>
          <w:lang w:val="en-GB"/>
        </w:rPr>
        <w:t xml:space="preserve">. </w:t>
      </w:r>
      <w:r w:rsidR="00935679" w:rsidRPr="003C436D">
        <w:rPr>
          <w:lang w:val="en-GB"/>
        </w:rPr>
        <w:t>The</w:t>
      </w:r>
      <w:r w:rsidR="00DA67C9" w:rsidRPr="003C436D">
        <w:rPr>
          <w:lang w:val="en-GB"/>
        </w:rPr>
        <w:t xml:space="preserve"> full payment of the real estate value </w:t>
      </w:r>
      <w:r w:rsidR="00935679" w:rsidRPr="003C436D">
        <w:rPr>
          <w:lang w:val="en-GB"/>
        </w:rPr>
        <w:t>must be</w:t>
      </w:r>
      <w:r w:rsidR="00DA67C9" w:rsidRPr="003C436D">
        <w:rPr>
          <w:lang w:val="en-GB"/>
        </w:rPr>
        <w:t xml:space="preserve"> settled in an account in a financial institution in Cyprus. </w:t>
      </w:r>
    </w:p>
    <w:p w14:paraId="08FC1929" w14:textId="77777777" w:rsidR="001C1A62" w:rsidRPr="003C436D" w:rsidRDefault="00DA67C9" w:rsidP="00DA67C9">
      <w:pPr>
        <w:pStyle w:val="MBT"/>
        <w:rPr>
          <w:lang w:val="en-GB"/>
        </w:rPr>
      </w:pPr>
      <w:r w:rsidRPr="003C436D">
        <w:rPr>
          <w:lang w:val="en-GB"/>
        </w:rPr>
        <w:br/>
        <w:t xml:space="preserve">The abovementioned amounts must have been transferred to Cyprus from </w:t>
      </w:r>
      <w:r w:rsidR="00D2648A" w:rsidRPr="003C436D">
        <w:rPr>
          <w:lang w:val="en-GB"/>
        </w:rPr>
        <w:t>a country other than Cyprus</w:t>
      </w:r>
      <w:r w:rsidR="001C1A62" w:rsidRPr="003C436D">
        <w:rPr>
          <w:lang w:val="en-GB"/>
        </w:rPr>
        <w:t xml:space="preserve">. The </w:t>
      </w:r>
      <w:r w:rsidR="001C1A62" w:rsidRPr="003C436D">
        <w:rPr>
          <w:b/>
          <w:lang w:val="en-GB"/>
        </w:rPr>
        <w:t>money transfer checks</w:t>
      </w:r>
      <w:r w:rsidR="001C1A62" w:rsidRPr="003C436D">
        <w:rPr>
          <w:lang w:val="en-GB"/>
        </w:rPr>
        <w:t xml:space="preserve"> are made through the Cypriot Banks compliance departments, </w:t>
      </w:r>
      <w:r w:rsidR="00935679" w:rsidRPr="003C436D">
        <w:rPr>
          <w:lang w:val="en-GB"/>
        </w:rPr>
        <w:t xml:space="preserve">in line with </w:t>
      </w:r>
      <w:r w:rsidR="001C1A62" w:rsidRPr="003C436D">
        <w:rPr>
          <w:lang w:val="en-GB"/>
        </w:rPr>
        <w:t>the Law providing for the Prevention and Combatting of Legalisation of Profits from Illegal Activities of 2007 to 2018</w:t>
      </w:r>
      <w:r w:rsidR="001C1A62" w:rsidRPr="003C436D">
        <w:rPr>
          <w:vertAlign w:val="superscript"/>
          <w:lang w:val="en-GB"/>
        </w:rPr>
        <w:footnoteReference w:id="12"/>
      </w:r>
      <w:r w:rsidR="001C1A62" w:rsidRPr="003C436D">
        <w:rPr>
          <w:lang w:val="en-GB"/>
        </w:rPr>
        <w:t>.</w:t>
      </w:r>
    </w:p>
    <w:p w14:paraId="4A5DDEE9" w14:textId="77777777" w:rsidR="001C1A62" w:rsidRPr="003C436D" w:rsidRDefault="001C1A62" w:rsidP="00DA67C9">
      <w:pPr>
        <w:pStyle w:val="MBT"/>
        <w:rPr>
          <w:lang w:val="en-GB"/>
        </w:rPr>
      </w:pPr>
      <w:r w:rsidRPr="003C436D">
        <w:rPr>
          <w:lang w:val="en-GB"/>
        </w:rPr>
        <w:t> </w:t>
      </w:r>
      <w:r w:rsidR="00DA67C9" w:rsidRPr="003C436D">
        <w:rPr>
          <w:lang w:val="en-GB"/>
        </w:rPr>
        <w:br/>
      </w:r>
      <w:r w:rsidR="00935679" w:rsidRPr="003C436D">
        <w:rPr>
          <w:lang w:val="en-GB"/>
        </w:rPr>
        <w:t>Paragraph</w:t>
      </w:r>
      <w:r w:rsidRPr="003C436D">
        <w:rPr>
          <w:lang w:val="en-GB"/>
        </w:rPr>
        <w:t xml:space="preserve"> 2.3</w:t>
      </w:r>
      <w:r w:rsidR="00935679" w:rsidRPr="003C436D">
        <w:rPr>
          <w:lang w:val="en-GB"/>
        </w:rPr>
        <w:t xml:space="preserve"> also provides that</w:t>
      </w:r>
      <w:r w:rsidR="00DA67C9" w:rsidRPr="003C436D">
        <w:rPr>
          <w:lang w:val="en-GB"/>
        </w:rPr>
        <w:t xml:space="preserve"> the real estate purchase may be accepted even when made in the name of a legal person, provided that the applicant and/or his/her spouse are the sole shareholders or the ultimate beneficial owners of it, and that this legal person is legally established in the Republic </w:t>
      </w:r>
      <w:r w:rsidRPr="003C436D">
        <w:rPr>
          <w:lang w:val="en-GB"/>
        </w:rPr>
        <w:t xml:space="preserve">of Cyprus, </w:t>
      </w:r>
      <w:r w:rsidR="00DA67C9" w:rsidRPr="003C436D">
        <w:rPr>
          <w:lang w:val="en-GB"/>
        </w:rPr>
        <w:t xml:space="preserve">or </w:t>
      </w:r>
      <w:r w:rsidR="00935679" w:rsidRPr="003C436D">
        <w:rPr>
          <w:lang w:val="en-GB"/>
        </w:rPr>
        <w:t>an</w:t>
      </w:r>
      <w:r w:rsidR="00DA67C9" w:rsidRPr="003C436D">
        <w:rPr>
          <w:lang w:val="en-GB"/>
        </w:rPr>
        <w:t xml:space="preserve">other </w:t>
      </w:r>
      <w:r w:rsidR="00935679" w:rsidRPr="003C436D">
        <w:rPr>
          <w:lang w:val="en-GB"/>
        </w:rPr>
        <w:t>EU or EEA M</w:t>
      </w:r>
      <w:r w:rsidR="00DA67C9" w:rsidRPr="003C436D">
        <w:rPr>
          <w:lang w:val="en-GB"/>
        </w:rPr>
        <w:t xml:space="preserve">ember </w:t>
      </w:r>
      <w:r w:rsidR="00935679" w:rsidRPr="003C436D">
        <w:rPr>
          <w:lang w:val="en-GB"/>
        </w:rPr>
        <w:t>State</w:t>
      </w:r>
      <w:r w:rsidR="00DA67C9" w:rsidRPr="003C436D">
        <w:rPr>
          <w:lang w:val="en-GB"/>
        </w:rPr>
        <w:t>.</w:t>
      </w:r>
    </w:p>
    <w:p w14:paraId="0E3D6026" w14:textId="77777777" w:rsidR="0072659E" w:rsidRPr="003C436D" w:rsidRDefault="0072659E" w:rsidP="00DA67C9">
      <w:pPr>
        <w:pStyle w:val="MBT"/>
        <w:rPr>
          <w:lang w:val="en-GB"/>
        </w:rPr>
      </w:pPr>
      <w:r w:rsidRPr="003C436D">
        <w:rPr>
          <w:lang w:val="en-GB"/>
        </w:rPr>
        <w:br/>
      </w:r>
      <w:r w:rsidR="00DA67C9" w:rsidRPr="003C436D">
        <w:rPr>
          <w:lang w:val="en-GB"/>
        </w:rPr>
        <w:lastRenderedPageBreak/>
        <w:t xml:space="preserve">For the purpose of implementing this policy, </w:t>
      </w:r>
      <w:r w:rsidRPr="003C436D">
        <w:rPr>
          <w:lang w:val="en-GB"/>
        </w:rPr>
        <w:t xml:space="preserve">under paragraph 2.4, </w:t>
      </w:r>
      <w:r w:rsidR="00DA67C9" w:rsidRPr="003C436D">
        <w:rPr>
          <w:lang w:val="en-GB"/>
        </w:rPr>
        <w:t xml:space="preserve">the applicant may purchase up to two housing units (apartments or houses), which can be independent, but be purchased from the same development company, or one housing unit and a shop of a surface </w:t>
      </w:r>
      <w:r w:rsidR="00935679" w:rsidRPr="003C436D">
        <w:rPr>
          <w:lang w:val="en-GB"/>
        </w:rPr>
        <w:t xml:space="preserve">area </w:t>
      </w:r>
      <w:r w:rsidR="00DA67C9" w:rsidRPr="003C436D">
        <w:rPr>
          <w:lang w:val="en-GB"/>
        </w:rPr>
        <w:t xml:space="preserve">of up to 100 sq.m., or a housing unit and an office of a surface </w:t>
      </w:r>
      <w:r w:rsidR="00935679" w:rsidRPr="003C436D">
        <w:rPr>
          <w:lang w:val="en-GB"/>
        </w:rPr>
        <w:t xml:space="preserve">area </w:t>
      </w:r>
      <w:r w:rsidR="00DA67C9" w:rsidRPr="003C436D">
        <w:rPr>
          <w:lang w:val="en-GB"/>
        </w:rPr>
        <w:t>of up to 250 sq.m.</w:t>
      </w:r>
      <w:r w:rsidR="00935679" w:rsidRPr="003C436D">
        <w:rPr>
          <w:lang w:val="en-GB"/>
        </w:rPr>
        <w:t xml:space="preserve"> The</w:t>
      </w:r>
      <w:r w:rsidR="00DA67C9" w:rsidRPr="003C436D">
        <w:rPr>
          <w:lang w:val="en-GB"/>
        </w:rPr>
        <w:t xml:space="preserve"> total market value</w:t>
      </w:r>
      <w:r w:rsidR="00935679" w:rsidRPr="003C436D">
        <w:rPr>
          <w:lang w:val="en-GB"/>
        </w:rPr>
        <w:t xml:space="preserve"> must satisfy</w:t>
      </w:r>
      <w:r w:rsidR="00DA67C9" w:rsidRPr="003C436D">
        <w:rPr>
          <w:lang w:val="en-GB"/>
        </w:rPr>
        <w:t xml:space="preserve"> the conditions in paragraph 2.3. In the case of </w:t>
      </w:r>
      <w:r w:rsidR="00D2648A" w:rsidRPr="003C436D">
        <w:rPr>
          <w:lang w:val="en-GB"/>
        </w:rPr>
        <w:t>spouses (married couple or cohabitants under the Civil Partnership Law</w:t>
      </w:r>
      <w:r w:rsidR="003C70B8" w:rsidRPr="003C436D">
        <w:rPr>
          <w:lang w:val="en-GB"/>
        </w:rPr>
        <w:t xml:space="preserve"> of 2015</w:t>
      </w:r>
      <w:r w:rsidR="00D2648A" w:rsidRPr="003C436D">
        <w:rPr>
          <w:rStyle w:val="FootnoteReference"/>
          <w:lang w:val="en-GB"/>
        </w:rPr>
        <w:footnoteReference w:id="13"/>
      </w:r>
      <w:r w:rsidR="00D2648A" w:rsidRPr="003C436D">
        <w:rPr>
          <w:lang w:val="en-GB"/>
        </w:rPr>
        <w:t>)</w:t>
      </w:r>
      <w:r w:rsidR="00DA67C9" w:rsidRPr="003C436D">
        <w:rPr>
          <w:lang w:val="en-GB"/>
        </w:rPr>
        <w:t xml:space="preserve"> these </w:t>
      </w:r>
      <w:r w:rsidR="003C70B8" w:rsidRPr="003C436D">
        <w:rPr>
          <w:lang w:val="en-GB"/>
        </w:rPr>
        <w:t xml:space="preserve">conditions </w:t>
      </w:r>
      <w:r w:rsidR="00DA67C9" w:rsidRPr="003C436D">
        <w:rPr>
          <w:lang w:val="en-GB"/>
        </w:rPr>
        <w:t xml:space="preserve">apply for the couple and not </w:t>
      </w:r>
      <w:r w:rsidR="003C70B8" w:rsidRPr="003C436D">
        <w:rPr>
          <w:lang w:val="en-GB"/>
        </w:rPr>
        <w:t xml:space="preserve">separately </w:t>
      </w:r>
      <w:r w:rsidR="00DA67C9" w:rsidRPr="003C436D">
        <w:rPr>
          <w:lang w:val="en-GB"/>
        </w:rPr>
        <w:t>for each of the persons involved.</w:t>
      </w:r>
    </w:p>
    <w:p w14:paraId="153C000E" w14:textId="2186D2AE" w:rsidR="00D50D91" w:rsidRPr="003C436D" w:rsidRDefault="00DA67C9" w:rsidP="00D50D91">
      <w:pPr>
        <w:pStyle w:val="MBT"/>
        <w:rPr>
          <w:lang w:val="en-GB"/>
        </w:rPr>
      </w:pPr>
      <w:r w:rsidRPr="003C436D">
        <w:rPr>
          <w:lang w:val="en-GB"/>
        </w:rPr>
        <w:br/>
        <w:t xml:space="preserve">The said purchase must be in relation to </w:t>
      </w:r>
      <w:r w:rsidRPr="003C436D">
        <w:rPr>
          <w:b/>
          <w:lang w:val="en-GB"/>
        </w:rPr>
        <w:t>a property sold for the first time by a development company</w:t>
      </w:r>
      <w:r w:rsidR="00913482" w:rsidRPr="003C436D">
        <w:rPr>
          <w:lang w:val="en-GB"/>
        </w:rPr>
        <w:t>, that is, a company that has land development and building properties as its main function.</w:t>
      </w:r>
      <w:r w:rsidRPr="003C436D">
        <w:rPr>
          <w:lang w:val="en-GB"/>
        </w:rPr>
        <w:t xml:space="preserve"> In the case of acquiring two </w:t>
      </w:r>
      <w:r w:rsidR="002564FD" w:rsidRPr="003C436D">
        <w:rPr>
          <w:lang w:val="en-GB"/>
        </w:rPr>
        <w:t>residences</w:t>
      </w:r>
      <w:r w:rsidRPr="003C436D">
        <w:rPr>
          <w:lang w:val="en-GB"/>
        </w:rPr>
        <w:t xml:space="preserve">, both must be sold by the same development company. </w:t>
      </w:r>
      <w:r w:rsidR="000E32B7" w:rsidRPr="003C436D">
        <w:rPr>
          <w:lang w:val="en-GB"/>
        </w:rPr>
        <w:t>From</w:t>
      </w:r>
      <w:r w:rsidRPr="003C436D">
        <w:rPr>
          <w:lang w:val="en-GB"/>
        </w:rPr>
        <w:t> </w:t>
      </w:r>
      <w:r w:rsidR="00123F54" w:rsidRPr="003C436D">
        <w:rPr>
          <w:lang w:val="en-GB"/>
        </w:rPr>
        <w:t xml:space="preserve">7 May </w:t>
      </w:r>
      <w:r w:rsidRPr="003C436D">
        <w:rPr>
          <w:lang w:val="en-GB"/>
        </w:rPr>
        <w:t>2013</w:t>
      </w:r>
      <w:r w:rsidR="000E32B7" w:rsidRPr="003C436D">
        <w:rPr>
          <w:lang w:val="en-GB"/>
        </w:rPr>
        <w:t xml:space="preserve"> onwards</w:t>
      </w:r>
      <w:r w:rsidR="00123F54" w:rsidRPr="003C436D">
        <w:rPr>
          <w:lang w:val="en-GB"/>
        </w:rPr>
        <w:t xml:space="preserve">, </w:t>
      </w:r>
      <w:r w:rsidR="000E32B7" w:rsidRPr="003C436D">
        <w:rPr>
          <w:lang w:val="en-GB"/>
        </w:rPr>
        <w:t>applications concerning property th</w:t>
      </w:r>
      <w:r w:rsidR="002A061E" w:rsidRPr="003C436D">
        <w:rPr>
          <w:lang w:val="en-GB"/>
        </w:rPr>
        <w:t xml:space="preserve">at was re-sold (not sold for the first time) to the applicant (investor or family member) will be rejected under the provisions </w:t>
      </w:r>
      <w:r w:rsidR="00123F54" w:rsidRPr="003C436D">
        <w:rPr>
          <w:lang w:val="en-GB"/>
        </w:rPr>
        <w:t>of the Ministry of Interior</w:t>
      </w:r>
      <w:r w:rsidRPr="003C436D">
        <w:rPr>
          <w:lang w:val="en-GB"/>
        </w:rPr>
        <w:t xml:space="preserve"> policy</w:t>
      </w:r>
      <w:r w:rsidR="002A061E" w:rsidRPr="003C436D">
        <w:rPr>
          <w:lang w:val="en-GB"/>
        </w:rPr>
        <w:t xml:space="preserve">. </w:t>
      </w:r>
      <w:r w:rsidRPr="003C436D">
        <w:rPr>
          <w:lang w:val="en-GB"/>
        </w:rPr>
        <w:t xml:space="preserve">It </w:t>
      </w:r>
      <w:r w:rsidR="002A061E" w:rsidRPr="003C436D">
        <w:rPr>
          <w:lang w:val="en-GB"/>
        </w:rPr>
        <w:t xml:space="preserve">is noted that applications referring to </w:t>
      </w:r>
      <w:r w:rsidRPr="003C436D">
        <w:rPr>
          <w:lang w:val="en-GB"/>
        </w:rPr>
        <w:t xml:space="preserve">sale contracts in relation to a re-sale of </w:t>
      </w:r>
      <w:r w:rsidR="002A061E" w:rsidRPr="003C436D">
        <w:rPr>
          <w:lang w:val="en-GB"/>
        </w:rPr>
        <w:t>property</w:t>
      </w:r>
      <w:r w:rsidRPr="003C436D">
        <w:rPr>
          <w:lang w:val="en-GB"/>
        </w:rPr>
        <w:t xml:space="preserve"> officially filed at the Lands and Su</w:t>
      </w:r>
      <w:r w:rsidR="00123F54" w:rsidRPr="003C436D">
        <w:rPr>
          <w:lang w:val="en-GB"/>
        </w:rPr>
        <w:t xml:space="preserve">rveys Department prior to 7 May 2013 </w:t>
      </w:r>
      <w:r w:rsidR="00935679" w:rsidRPr="003C436D">
        <w:rPr>
          <w:lang w:val="en-GB"/>
        </w:rPr>
        <w:t>are</w:t>
      </w:r>
      <w:r w:rsidRPr="003C436D">
        <w:rPr>
          <w:lang w:val="en-GB"/>
        </w:rPr>
        <w:t xml:space="preserve"> accepted for the purpose of implem</w:t>
      </w:r>
      <w:r w:rsidR="00123F54" w:rsidRPr="003C436D">
        <w:rPr>
          <w:lang w:val="en-GB"/>
        </w:rPr>
        <w:t xml:space="preserve">enting the </w:t>
      </w:r>
      <w:r w:rsidRPr="003C436D">
        <w:rPr>
          <w:lang w:val="en-GB"/>
        </w:rPr>
        <w:t>policy.</w:t>
      </w:r>
      <w:r w:rsidR="00C56012" w:rsidRPr="003C436D">
        <w:rPr>
          <w:lang w:val="en-GB"/>
        </w:rPr>
        <w:t xml:space="preserve"> </w:t>
      </w:r>
      <w:r w:rsidR="00D50D91" w:rsidRPr="003C436D">
        <w:rPr>
          <w:lang w:val="en-GB"/>
        </w:rPr>
        <w:t>The rationale for the Ministry’s’ decision to change the policy is not specified but it is presumably aimed at avoiding investors purchasing property from Banks or other funds and institutions that sell property belonging to owners having non-performing loans, which would most probably be undervalued, hence avoiding the creation of an economic disruption in the property market in Cyprus.</w:t>
      </w:r>
    </w:p>
    <w:p w14:paraId="48399F52" w14:textId="77777777" w:rsidR="00123F54" w:rsidRPr="003C436D" w:rsidRDefault="00DA67C9" w:rsidP="00DA67C9">
      <w:pPr>
        <w:pStyle w:val="MBT"/>
        <w:rPr>
          <w:lang w:val="en-GB"/>
        </w:rPr>
      </w:pPr>
      <w:r w:rsidRPr="003C436D">
        <w:rPr>
          <w:lang w:val="en-GB"/>
        </w:rPr>
        <w:br/>
      </w:r>
      <w:r w:rsidR="002256C6" w:rsidRPr="003C436D">
        <w:rPr>
          <w:lang w:val="en-GB"/>
        </w:rPr>
        <w:t xml:space="preserve">In accordance with paragraph 2.4, </w:t>
      </w:r>
      <w:r w:rsidR="0026598C" w:rsidRPr="003C436D">
        <w:rPr>
          <w:lang w:val="en-GB"/>
        </w:rPr>
        <w:t>i</w:t>
      </w:r>
      <w:r w:rsidR="002256C6" w:rsidRPr="003C436D">
        <w:rPr>
          <w:lang w:val="en-GB"/>
        </w:rPr>
        <w:t xml:space="preserve">f the investor sells </w:t>
      </w:r>
      <w:r w:rsidRPr="003C436D">
        <w:rPr>
          <w:lang w:val="en-GB"/>
        </w:rPr>
        <w:t>the purchased property without an immediate replacement with another prop</w:t>
      </w:r>
      <w:r w:rsidR="00123F54" w:rsidRPr="003C436D">
        <w:rPr>
          <w:lang w:val="en-GB"/>
        </w:rPr>
        <w:t>erty</w:t>
      </w:r>
      <w:r w:rsidR="002256C6" w:rsidRPr="003C436D">
        <w:rPr>
          <w:lang w:val="en-GB"/>
        </w:rPr>
        <w:t xml:space="preserve"> meeting the requirements of</w:t>
      </w:r>
      <w:r w:rsidR="00123F54" w:rsidRPr="003C436D">
        <w:rPr>
          <w:lang w:val="en-GB"/>
        </w:rPr>
        <w:t xml:space="preserve"> paragraph </w:t>
      </w:r>
      <w:r w:rsidRPr="003C436D">
        <w:rPr>
          <w:lang w:val="en-GB"/>
        </w:rPr>
        <w:t>2.3, of the same or higher value and in accordance with the conditions of this procedure (i.e. sold for the first time by a development company)</w:t>
      </w:r>
      <w:r w:rsidR="002256C6" w:rsidRPr="003C436D">
        <w:rPr>
          <w:lang w:val="en-GB"/>
        </w:rPr>
        <w:t xml:space="preserve"> his/her immigration permit will be withdrawn</w:t>
      </w:r>
      <w:r w:rsidRPr="003C436D">
        <w:rPr>
          <w:lang w:val="en-GB"/>
        </w:rPr>
        <w:t xml:space="preserve"> pursuant to the provisions of Regulation 6(2) of the Aliens and Immigration Regulations.</w:t>
      </w:r>
    </w:p>
    <w:p w14:paraId="65A1F40A" w14:textId="77777777" w:rsidR="0006044B" w:rsidRPr="003C436D" w:rsidRDefault="0006044B" w:rsidP="0090331E">
      <w:pPr>
        <w:jc w:val="both"/>
        <w:rPr>
          <w:sz w:val="22"/>
          <w:lang w:val="en-GB"/>
        </w:rPr>
      </w:pPr>
    </w:p>
    <w:p w14:paraId="111C0904" w14:textId="77777777" w:rsidR="0006044B" w:rsidRPr="003C436D" w:rsidRDefault="00DA67C9" w:rsidP="0090331E">
      <w:pPr>
        <w:jc w:val="both"/>
        <w:rPr>
          <w:b/>
          <w:sz w:val="22"/>
          <w:lang w:val="en-GB"/>
        </w:rPr>
      </w:pPr>
      <w:r w:rsidRPr="003C436D">
        <w:rPr>
          <w:b/>
          <w:sz w:val="22"/>
          <w:lang w:val="en-GB"/>
        </w:rPr>
        <w:t>Qualitative Criteria:</w:t>
      </w:r>
    </w:p>
    <w:p w14:paraId="7B9288B6" w14:textId="77777777" w:rsidR="00BF76CC" w:rsidRPr="003C436D" w:rsidRDefault="00DA67C9" w:rsidP="0090331E">
      <w:pPr>
        <w:jc w:val="both"/>
        <w:rPr>
          <w:sz w:val="22"/>
          <w:lang w:val="en-GB"/>
        </w:rPr>
      </w:pPr>
      <w:r w:rsidRPr="003C436D">
        <w:rPr>
          <w:sz w:val="22"/>
          <w:lang w:val="en-GB"/>
        </w:rPr>
        <w:br/>
      </w:r>
      <w:r w:rsidR="0006044B" w:rsidRPr="003C436D">
        <w:rPr>
          <w:sz w:val="22"/>
          <w:lang w:val="en-GB"/>
        </w:rPr>
        <w:t>The Policy further provides some qualitative criteria concerning applications for investor</w:t>
      </w:r>
      <w:r w:rsidR="00601069" w:rsidRPr="003C436D">
        <w:rPr>
          <w:sz w:val="22"/>
          <w:lang w:val="en-GB"/>
        </w:rPr>
        <w:t>s</w:t>
      </w:r>
      <w:r w:rsidR="0006044B" w:rsidRPr="003C436D">
        <w:rPr>
          <w:sz w:val="22"/>
          <w:lang w:val="en-GB"/>
        </w:rPr>
        <w:t>’ immigration permits. Under paragraph 5.1, t</w:t>
      </w:r>
      <w:r w:rsidRPr="003C436D">
        <w:rPr>
          <w:sz w:val="22"/>
          <w:lang w:val="en-GB"/>
        </w:rPr>
        <w:t xml:space="preserve">he applicant and his/her spouse must submit a </w:t>
      </w:r>
      <w:r w:rsidRPr="003C436D">
        <w:rPr>
          <w:b/>
          <w:sz w:val="22"/>
          <w:lang w:val="en-GB"/>
        </w:rPr>
        <w:t>confirmation of a clean criminal record</w:t>
      </w:r>
      <w:r w:rsidRPr="003C436D">
        <w:rPr>
          <w:sz w:val="22"/>
          <w:lang w:val="en-GB"/>
        </w:rPr>
        <w:t xml:space="preserve"> from their country of residence or from Cyprus, in case they are residents of the Republic</w:t>
      </w:r>
      <w:r w:rsidR="00BF76CC" w:rsidRPr="003C436D">
        <w:rPr>
          <w:sz w:val="22"/>
          <w:lang w:val="en-GB"/>
        </w:rPr>
        <w:t xml:space="preserve"> of Cyprus, and</w:t>
      </w:r>
      <w:r w:rsidRPr="003C436D">
        <w:rPr>
          <w:sz w:val="22"/>
          <w:lang w:val="en-GB"/>
        </w:rPr>
        <w:t xml:space="preserve"> should </w:t>
      </w:r>
      <w:r w:rsidR="00BF76CC" w:rsidRPr="003C436D">
        <w:rPr>
          <w:sz w:val="22"/>
          <w:lang w:val="en-GB"/>
        </w:rPr>
        <w:t xml:space="preserve">also </w:t>
      </w:r>
      <w:r w:rsidRPr="003C436D">
        <w:rPr>
          <w:sz w:val="22"/>
          <w:lang w:val="en-GB"/>
        </w:rPr>
        <w:t>not be considered as a threat in any way to the public order or public security in Cyprus.</w:t>
      </w:r>
      <w:r w:rsidR="00741201" w:rsidRPr="003C436D">
        <w:rPr>
          <w:sz w:val="22"/>
          <w:lang w:val="en-GB"/>
        </w:rPr>
        <w:t xml:space="preserve"> This is proved by submission of the Clean Criminal Record Certificate. In case the Certificate is obtained from the country of the applicants’ origin, then it must be certified along with </w:t>
      </w:r>
      <w:r w:rsidR="00601069" w:rsidRPr="003C436D">
        <w:rPr>
          <w:sz w:val="22"/>
          <w:lang w:val="en-GB"/>
        </w:rPr>
        <w:t xml:space="preserve">a </w:t>
      </w:r>
      <w:r w:rsidR="00741201" w:rsidRPr="003C436D">
        <w:rPr>
          <w:sz w:val="22"/>
          <w:lang w:val="en-GB"/>
        </w:rPr>
        <w:t>translation in Greek or English.</w:t>
      </w:r>
    </w:p>
    <w:p w14:paraId="3F93990A" w14:textId="77777777" w:rsidR="00AA6DE6" w:rsidRPr="003C436D" w:rsidRDefault="00DA67C9" w:rsidP="0090331E">
      <w:pPr>
        <w:jc w:val="both"/>
        <w:rPr>
          <w:sz w:val="22"/>
          <w:szCs w:val="22"/>
          <w:lang w:val="en-GB"/>
        </w:rPr>
      </w:pPr>
      <w:r w:rsidRPr="003C436D">
        <w:rPr>
          <w:sz w:val="22"/>
          <w:szCs w:val="22"/>
          <w:lang w:val="en-GB"/>
        </w:rPr>
        <w:br/>
      </w:r>
      <w:r w:rsidR="00601069" w:rsidRPr="003C436D">
        <w:rPr>
          <w:sz w:val="22"/>
          <w:szCs w:val="22"/>
          <w:lang w:val="en-GB"/>
        </w:rPr>
        <w:t xml:space="preserve">In accordance with </w:t>
      </w:r>
      <w:r w:rsidR="00AA6DE6" w:rsidRPr="003C436D">
        <w:rPr>
          <w:sz w:val="22"/>
          <w:szCs w:val="22"/>
          <w:lang w:val="en-GB"/>
        </w:rPr>
        <w:t xml:space="preserve">paragraph </w:t>
      </w:r>
      <w:r w:rsidRPr="003C436D">
        <w:rPr>
          <w:sz w:val="22"/>
          <w:szCs w:val="22"/>
          <w:lang w:val="en-GB"/>
        </w:rPr>
        <w:t>5.2</w:t>
      </w:r>
      <w:r w:rsidR="00601069" w:rsidRPr="003C436D">
        <w:rPr>
          <w:sz w:val="22"/>
          <w:szCs w:val="22"/>
          <w:lang w:val="en-GB"/>
        </w:rPr>
        <w:t xml:space="preserve"> of</w:t>
      </w:r>
      <w:r w:rsidR="00AA6DE6" w:rsidRPr="003C436D">
        <w:rPr>
          <w:sz w:val="22"/>
          <w:szCs w:val="22"/>
          <w:lang w:val="en-GB"/>
        </w:rPr>
        <w:t xml:space="preserve"> the Policy t</w:t>
      </w:r>
      <w:r w:rsidRPr="003C436D">
        <w:rPr>
          <w:sz w:val="22"/>
          <w:szCs w:val="22"/>
          <w:lang w:val="en-GB"/>
        </w:rPr>
        <w:t xml:space="preserve">he applicant and his/her spouse </w:t>
      </w:r>
      <w:r w:rsidR="00601069" w:rsidRPr="003C436D">
        <w:rPr>
          <w:sz w:val="22"/>
          <w:szCs w:val="22"/>
          <w:lang w:val="en-GB"/>
        </w:rPr>
        <w:t xml:space="preserve">must </w:t>
      </w:r>
      <w:r w:rsidRPr="003C436D">
        <w:rPr>
          <w:sz w:val="22"/>
          <w:szCs w:val="22"/>
          <w:lang w:val="en-GB"/>
        </w:rPr>
        <w:t>confirm</w:t>
      </w:r>
      <w:r w:rsidR="00741201" w:rsidRPr="003C436D">
        <w:rPr>
          <w:sz w:val="22"/>
          <w:szCs w:val="22"/>
          <w:lang w:val="en-GB"/>
        </w:rPr>
        <w:t>, with a written declaration in a form provided by the Ministry of Interior</w:t>
      </w:r>
      <w:r w:rsidR="00064206" w:rsidRPr="003C436D">
        <w:rPr>
          <w:rStyle w:val="FootnoteReference"/>
          <w:sz w:val="22"/>
          <w:szCs w:val="22"/>
          <w:lang w:val="en-GB"/>
        </w:rPr>
        <w:footnoteReference w:id="14"/>
      </w:r>
      <w:r w:rsidR="00741201" w:rsidRPr="003C436D">
        <w:rPr>
          <w:sz w:val="22"/>
          <w:szCs w:val="22"/>
          <w:lang w:val="en-GB"/>
        </w:rPr>
        <w:t>,</w:t>
      </w:r>
      <w:r w:rsidRPr="003C436D">
        <w:rPr>
          <w:sz w:val="22"/>
          <w:szCs w:val="22"/>
          <w:lang w:val="en-GB"/>
        </w:rPr>
        <w:t xml:space="preserve"> that they </w:t>
      </w:r>
      <w:r w:rsidRPr="003C436D">
        <w:rPr>
          <w:b/>
          <w:sz w:val="22"/>
          <w:szCs w:val="22"/>
          <w:lang w:val="en-GB"/>
        </w:rPr>
        <w:t>do not intend to undertake any sort of employment in Cyprus</w:t>
      </w:r>
      <w:r w:rsidR="00AA6DE6" w:rsidRPr="003C436D">
        <w:rPr>
          <w:sz w:val="22"/>
          <w:szCs w:val="22"/>
          <w:lang w:val="en-GB"/>
        </w:rPr>
        <w:t>. The</w:t>
      </w:r>
      <w:r w:rsidRPr="003C436D">
        <w:rPr>
          <w:sz w:val="22"/>
          <w:szCs w:val="22"/>
          <w:lang w:val="en-GB"/>
        </w:rPr>
        <w:t xml:space="preserve"> applicant and/or his/her spouse </w:t>
      </w:r>
      <w:r w:rsidR="00AA6DE6" w:rsidRPr="003C436D">
        <w:rPr>
          <w:sz w:val="22"/>
          <w:szCs w:val="22"/>
          <w:lang w:val="en-GB"/>
        </w:rPr>
        <w:t xml:space="preserve">are allowed to </w:t>
      </w:r>
      <w:r w:rsidRPr="003C436D">
        <w:rPr>
          <w:sz w:val="22"/>
          <w:szCs w:val="22"/>
          <w:lang w:val="en-GB"/>
        </w:rPr>
        <w:t xml:space="preserve">be a shareholder(s) in a </w:t>
      </w:r>
      <w:r w:rsidR="00601069" w:rsidRPr="003C436D">
        <w:rPr>
          <w:sz w:val="22"/>
          <w:szCs w:val="22"/>
          <w:lang w:val="en-GB"/>
        </w:rPr>
        <w:t xml:space="preserve">company </w:t>
      </w:r>
      <w:r w:rsidRPr="003C436D">
        <w:rPr>
          <w:sz w:val="22"/>
          <w:szCs w:val="22"/>
          <w:lang w:val="en-GB"/>
        </w:rPr>
        <w:t xml:space="preserve">registered in Cyprus, and the income from the dividends of such a company in Cyprus </w:t>
      </w:r>
      <w:r w:rsidR="00601069" w:rsidRPr="003C436D">
        <w:rPr>
          <w:sz w:val="22"/>
          <w:szCs w:val="22"/>
          <w:lang w:val="en-GB"/>
        </w:rPr>
        <w:t xml:space="preserve">is </w:t>
      </w:r>
      <w:r w:rsidRPr="003C436D">
        <w:rPr>
          <w:sz w:val="22"/>
          <w:szCs w:val="22"/>
          <w:lang w:val="en-GB"/>
        </w:rPr>
        <w:t>not deemed to be an impediment for the purpose</w:t>
      </w:r>
      <w:r w:rsidR="00601069" w:rsidRPr="003C436D">
        <w:rPr>
          <w:sz w:val="22"/>
          <w:szCs w:val="22"/>
          <w:lang w:val="en-GB"/>
        </w:rPr>
        <w:t>s</w:t>
      </w:r>
      <w:r w:rsidRPr="003C436D">
        <w:rPr>
          <w:sz w:val="22"/>
          <w:szCs w:val="22"/>
          <w:lang w:val="en-GB"/>
        </w:rPr>
        <w:t xml:space="preserve"> of obtaining an </w:t>
      </w:r>
      <w:r w:rsidR="0026598C" w:rsidRPr="003C436D">
        <w:rPr>
          <w:sz w:val="22"/>
          <w:szCs w:val="22"/>
          <w:lang w:val="en-GB"/>
        </w:rPr>
        <w:t>immigration permit</w:t>
      </w:r>
      <w:r w:rsidRPr="003C436D">
        <w:rPr>
          <w:sz w:val="22"/>
          <w:szCs w:val="22"/>
          <w:lang w:val="en-GB"/>
        </w:rPr>
        <w:t>.</w:t>
      </w:r>
    </w:p>
    <w:p w14:paraId="1C62F644" w14:textId="53C6E9EF" w:rsidR="005C65C0" w:rsidRPr="003C436D" w:rsidRDefault="005C65C0" w:rsidP="0090331E">
      <w:pPr>
        <w:jc w:val="both"/>
        <w:rPr>
          <w:sz w:val="22"/>
          <w:lang w:val="en-GB"/>
        </w:rPr>
      </w:pPr>
      <w:r w:rsidRPr="003C436D">
        <w:rPr>
          <w:sz w:val="22"/>
          <w:lang w:val="en-GB"/>
        </w:rPr>
        <w:br/>
      </w:r>
      <w:r w:rsidR="00F16E11" w:rsidRPr="003C436D">
        <w:rPr>
          <w:sz w:val="22"/>
          <w:lang w:val="en-GB"/>
        </w:rPr>
        <w:t>Holders</w:t>
      </w:r>
      <w:r w:rsidR="00DA67C9" w:rsidRPr="003C436D">
        <w:rPr>
          <w:sz w:val="22"/>
          <w:lang w:val="en-GB"/>
        </w:rPr>
        <w:t xml:space="preserve"> of an </w:t>
      </w:r>
      <w:r w:rsidR="0026598C" w:rsidRPr="003C436D">
        <w:rPr>
          <w:sz w:val="22"/>
          <w:lang w:val="en-GB"/>
        </w:rPr>
        <w:t xml:space="preserve">immigration permit </w:t>
      </w:r>
      <w:r w:rsidR="00DA67C9" w:rsidRPr="003C436D">
        <w:rPr>
          <w:sz w:val="22"/>
          <w:lang w:val="en-GB"/>
        </w:rPr>
        <w:t xml:space="preserve">according to the provisions of Regulation 6(2) of the Aliens and Immigration Regulations </w:t>
      </w:r>
      <w:r w:rsidR="0026598C" w:rsidRPr="003C436D">
        <w:rPr>
          <w:b/>
          <w:sz w:val="22"/>
          <w:lang w:val="en-GB"/>
        </w:rPr>
        <w:t>must</w:t>
      </w:r>
      <w:r w:rsidR="00DA67C9" w:rsidRPr="003C436D">
        <w:rPr>
          <w:b/>
          <w:sz w:val="22"/>
          <w:lang w:val="en-GB"/>
        </w:rPr>
        <w:t xml:space="preserve"> acquire residence in Cyprus within one year</w:t>
      </w:r>
      <w:r w:rsidR="00DA67C9" w:rsidRPr="003C436D">
        <w:rPr>
          <w:sz w:val="22"/>
          <w:lang w:val="en-GB"/>
        </w:rPr>
        <w:t xml:space="preserve"> from the date of </w:t>
      </w:r>
      <w:r w:rsidR="00913482" w:rsidRPr="003C436D">
        <w:rPr>
          <w:sz w:val="22"/>
          <w:lang w:val="en-GB"/>
        </w:rPr>
        <w:t>its issuance</w:t>
      </w:r>
      <w:r w:rsidR="00DA67C9" w:rsidRPr="003C436D">
        <w:rPr>
          <w:sz w:val="22"/>
          <w:lang w:val="en-GB"/>
        </w:rPr>
        <w:t xml:space="preserve">. At the same time, </w:t>
      </w:r>
      <w:r w:rsidR="00F16E11" w:rsidRPr="003C436D">
        <w:rPr>
          <w:sz w:val="22"/>
          <w:lang w:val="en-GB"/>
        </w:rPr>
        <w:t>holders</w:t>
      </w:r>
      <w:r w:rsidR="00DA67C9" w:rsidRPr="003C436D">
        <w:rPr>
          <w:sz w:val="22"/>
          <w:lang w:val="en-GB"/>
        </w:rPr>
        <w:t xml:space="preserve"> of such a permit, as well as </w:t>
      </w:r>
      <w:r w:rsidR="00F16E11" w:rsidRPr="003C436D">
        <w:rPr>
          <w:sz w:val="22"/>
          <w:lang w:val="en-GB"/>
        </w:rPr>
        <w:t>their</w:t>
      </w:r>
      <w:r w:rsidR="00DA67C9" w:rsidRPr="003C436D">
        <w:rPr>
          <w:sz w:val="22"/>
          <w:lang w:val="en-GB"/>
        </w:rPr>
        <w:t xml:space="preserve"> </w:t>
      </w:r>
      <w:r w:rsidR="00F16E11" w:rsidRPr="003C436D">
        <w:rPr>
          <w:sz w:val="22"/>
          <w:lang w:val="en-GB"/>
        </w:rPr>
        <w:t>dependants</w:t>
      </w:r>
      <w:r w:rsidR="00DA67C9" w:rsidRPr="003C436D">
        <w:rPr>
          <w:sz w:val="22"/>
          <w:lang w:val="en-GB"/>
        </w:rPr>
        <w:t xml:space="preserve"> who are included in </w:t>
      </w:r>
      <w:r w:rsidR="00F16E11" w:rsidRPr="003C436D">
        <w:rPr>
          <w:sz w:val="22"/>
          <w:lang w:val="en-GB"/>
        </w:rPr>
        <w:t>the</w:t>
      </w:r>
      <w:r w:rsidR="00DA67C9" w:rsidRPr="003C436D">
        <w:rPr>
          <w:sz w:val="22"/>
          <w:lang w:val="en-GB"/>
        </w:rPr>
        <w:t xml:space="preserve"> permit are </w:t>
      </w:r>
      <w:r w:rsidR="00601069" w:rsidRPr="003C436D">
        <w:rPr>
          <w:b/>
          <w:sz w:val="22"/>
          <w:lang w:val="en-GB"/>
        </w:rPr>
        <w:t>required not</w:t>
      </w:r>
      <w:r w:rsidR="00DA67C9" w:rsidRPr="003C436D">
        <w:rPr>
          <w:b/>
          <w:sz w:val="22"/>
          <w:lang w:val="en-GB"/>
        </w:rPr>
        <w:t xml:space="preserve"> to be absent from </w:t>
      </w:r>
      <w:r w:rsidR="00601069" w:rsidRPr="003C436D">
        <w:rPr>
          <w:b/>
          <w:sz w:val="22"/>
          <w:lang w:val="en-GB"/>
        </w:rPr>
        <w:t xml:space="preserve">Cyprus </w:t>
      </w:r>
      <w:r w:rsidR="00AA6DE6" w:rsidRPr="003C436D">
        <w:rPr>
          <w:b/>
          <w:sz w:val="22"/>
          <w:lang w:val="en-GB"/>
        </w:rPr>
        <w:t>for more than two years</w:t>
      </w:r>
      <w:r w:rsidR="00AA6DE6" w:rsidRPr="003C436D">
        <w:rPr>
          <w:sz w:val="22"/>
          <w:lang w:val="en-GB"/>
        </w:rPr>
        <w:t>, under paragraph 5.3 of the Ministry of Interior Policy, hence</w:t>
      </w:r>
      <w:r w:rsidR="00AA6DE6" w:rsidRPr="003C436D">
        <w:rPr>
          <w:b/>
          <w:sz w:val="22"/>
          <w:lang w:val="en-GB"/>
        </w:rPr>
        <w:t xml:space="preserve"> physical presence is required</w:t>
      </w:r>
      <w:r w:rsidR="00AA6DE6" w:rsidRPr="003C436D">
        <w:rPr>
          <w:sz w:val="22"/>
          <w:lang w:val="en-GB"/>
        </w:rPr>
        <w:t>.</w:t>
      </w:r>
      <w:r w:rsidR="00DA67C9" w:rsidRPr="003C436D">
        <w:rPr>
          <w:sz w:val="22"/>
          <w:lang w:val="en-GB"/>
        </w:rPr>
        <w:t xml:space="preserve"> </w:t>
      </w:r>
      <w:r w:rsidR="00BE6755" w:rsidRPr="003C436D">
        <w:rPr>
          <w:sz w:val="22"/>
          <w:lang w:val="en-GB"/>
        </w:rPr>
        <w:t>Presence in Cyprus is monitored by the Ministry of Interior through an electronic database in which all arrivals and departures from Cyprus are registered</w:t>
      </w:r>
      <w:r w:rsidR="00BE6755" w:rsidRPr="003C436D">
        <w:rPr>
          <w:rStyle w:val="FootnoteReference"/>
          <w:sz w:val="22"/>
          <w:lang w:val="en-GB"/>
        </w:rPr>
        <w:footnoteReference w:id="15"/>
      </w:r>
      <w:r w:rsidR="00BE6755" w:rsidRPr="003C436D">
        <w:rPr>
          <w:sz w:val="22"/>
          <w:lang w:val="en-GB"/>
        </w:rPr>
        <w:t xml:space="preserve">. </w:t>
      </w:r>
      <w:r w:rsidR="00AA6DE6" w:rsidRPr="003C436D">
        <w:rPr>
          <w:sz w:val="22"/>
          <w:lang w:val="en-GB"/>
        </w:rPr>
        <w:t>I</w:t>
      </w:r>
      <w:r w:rsidR="00726656" w:rsidRPr="003C436D">
        <w:rPr>
          <w:sz w:val="22"/>
          <w:lang w:val="en-GB"/>
        </w:rPr>
        <w:t>f</w:t>
      </w:r>
      <w:r w:rsidR="00AA6DE6" w:rsidRPr="003C436D">
        <w:rPr>
          <w:sz w:val="22"/>
          <w:lang w:val="en-GB"/>
        </w:rPr>
        <w:t xml:space="preserve"> </w:t>
      </w:r>
      <w:r w:rsidR="00846DC6" w:rsidRPr="003C436D">
        <w:rPr>
          <w:sz w:val="22"/>
          <w:lang w:val="en-GB"/>
        </w:rPr>
        <w:t xml:space="preserve">the applicant has been absent from </w:t>
      </w:r>
      <w:r w:rsidR="00726656" w:rsidRPr="003C436D">
        <w:rPr>
          <w:sz w:val="22"/>
          <w:lang w:val="en-GB"/>
        </w:rPr>
        <w:t xml:space="preserve">Cyprus for more than two years, </w:t>
      </w:r>
      <w:r w:rsidR="00DA67C9" w:rsidRPr="003C436D">
        <w:rPr>
          <w:sz w:val="22"/>
          <w:lang w:val="en-GB"/>
        </w:rPr>
        <w:t xml:space="preserve">the </w:t>
      </w:r>
      <w:r w:rsidR="0026598C" w:rsidRPr="003C436D">
        <w:rPr>
          <w:sz w:val="22"/>
          <w:lang w:val="en-GB"/>
        </w:rPr>
        <w:lastRenderedPageBreak/>
        <w:t xml:space="preserve">immigration </w:t>
      </w:r>
      <w:r w:rsidR="00576441" w:rsidRPr="003C436D">
        <w:rPr>
          <w:sz w:val="22"/>
          <w:lang w:val="en-GB"/>
        </w:rPr>
        <w:t>permit</w:t>
      </w:r>
      <w:r w:rsidR="0026598C" w:rsidRPr="003C436D">
        <w:rPr>
          <w:sz w:val="22"/>
          <w:lang w:val="en-GB"/>
        </w:rPr>
        <w:t xml:space="preserve"> </w:t>
      </w:r>
      <w:r w:rsidR="00DA67C9" w:rsidRPr="003C436D">
        <w:rPr>
          <w:sz w:val="22"/>
          <w:lang w:val="en-GB"/>
        </w:rPr>
        <w:t>is automatically cancelled pursuant to the provisions of Regulation 6(3)</w:t>
      </w:r>
      <w:r w:rsidR="00AA6DE6" w:rsidRPr="003C436D">
        <w:rPr>
          <w:sz w:val="22"/>
          <w:lang w:val="en-GB"/>
        </w:rPr>
        <w:t xml:space="preserve"> of the Aliens and Immigration Regulations,</w:t>
      </w:r>
      <w:r w:rsidR="00DA67C9" w:rsidRPr="003C436D">
        <w:rPr>
          <w:sz w:val="22"/>
          <w:lang w:val="en-GB"/>
        </w:rPr>
        <w:t xml:space="preserve"> or/and may be cancelled pursuant to the provisions of Regulation 6(4)</w:t>
      </w:r>
      <w:r w:rsidR="00AA6DE6" w:rsidRPr="003C436D">
        <w:rPr>
          <w:sz w:val="22"/>
          <w:lang w:val="en-GB"/>
        </w:rPr>
        <w:t xml:space="preserve"> of the Aliens and Immigration Regulations</w:t>
      </w:r>
      <w:r w:rsidR="00DA67C9" w:rsidRPr="003C436D">
        <w:rPr>
          <w:sz w:val="22"/>
          <w:lang w:val="en-GB"/>
        </w:rPr>
        <w:t>.</w:t>
      </w:r>
    </w:p>
    <w:p w14:paraId="1B8E5C2E" w14:textId="77777777" w:rsidR="005C65C0" w:rsidRPr="003C436D" w:rsidRDefault="005C65C0" w:rsidP="0090331E">
      <w:pPr>
        <w:jc w:val="both"/>
        <w:rPr>
          <w:sz w:val="22"/>
          <w:lang w:val="en-GB"/>
        </w:rPr>
      </w:pPr>
      <w:r w:rsidRPr="003C436D">
        <w:rPr>
          <w:sz w:val="22"/>
          <w:lang w:val="en-GB"/>
        </w:rPr>
        <w:t>  </w:t>
      </w:r>
      <w:r w:rsidRPr="003C436D">
        <w:rPr>
          <w:sz w:val="22"/>
          <w:lang w:val="en-GB"/>
        </w:rPr>
        <w:br/>
        <w:t>Further to the above, a</w:t>
      </w:r>
      <w:r w:rsidR="00DA67C9" w:rsidRPr="003C436D">
        <w:rPr>
          <w:sz w:val="22"/>
          <w:lang w:val="en-GB"/>
        </w:rPr>
        <w:t xml:space="preserve">ll the necessary documentation that is attached to the application for an </w:t>
      </w:r>
      <w:r w:rsidR="00576441" w:rsidRPr="003C436D">
        <w:rPr>
          <w:sz w:val="22"/>
          <w:lang w:val="en-GB"/>
        </w:rPr>
        <w:t>immigration permit</w:t>
      </w:r>
      <w:r w:rsidR="00DA67C9" w:rsidRPr="003C436D">
        <w:rPr>
          <w:sz w:val="22"/>
          <w:lang w:val="en-GB"/>
        </w:rPr>
        <w:t>, including the translation of the same into the Greek or English, must be duly certified</w:t>
      </w:r>
      <w:r w:rsidRPr="003C436D">
        <w:rPr>
          <w:sz w:val="22"/>
          <w:lang w:val="en-GB"/>
        </w:rPr>
        <w:t>, under the provisions of paragraph 5.4 of the Policy</w:t>
      </w:r>
      <w:r w:rsidR="00DA67C9" w:rsidRPr="003C436D">
        <w:rPr>
          <w:sz w:val="22"/>
          <w:lang w:val="en-GB"/>
        </w:rPr>
        <w:t>.</w:t>
      </w:r>
      <w:r w:rsidRPr="003C436D">
        <w:rPr>
          <w:sz w:val="22"/>
          <w:lang w:val="en-GB"/>
        </w:rPr>
        <w:t xml:space="preserve"> </w:t>
      </w:r>
    </w:p>
    <w:p w14:paraId="3F732382" w14:textId="77777777" w:rsidR="005C65C0" w:rsidRPr="003C436D" w:rsidRDefault="005C65C0" w:rsidP="0090331E">
      <w:pPr>
        <w:jc w:val="both"/>
        <w:rPr>
          <w:sz w:val="22"/>
          <w:lang w:val="en-GB"/>
        </w:rPr>
      </w:pPr>
    </w:p>
    <w:p w14:paraId="3F26010D" w14:textId="77777777" w:rsidR="005C65C0" w:rsidRPr="003C436D" w:rsidRDefault="005C65C0" w:rsidP="0090331E">
      <w:pPr>
        <w:jc w:val="both"/>
        <w:rPr>
          <w:sz w:val="22"/>
          <w:lang w:val="en-GB"/>
        </w:rPr>
      </w:pPr>
      <w:r w:rsidRPr="003C436D">
        <w:rPr>
          <w:sz w:val="22"/>
          <w:lang w:val="en-GB"/>
        </w:rPr>
        <w:t>The certification/ratification procedure for the necessary documentation is provided for at the Ministry of Interior website</w:t>
      </w:r>
      <w:r w:rsidRPr="003C436D">
        <w:rPr>
          <w:rStyle w:val="FootnoteReference"/>
          <w:sz w:val="22"/>
          <w:lang w:val="en-GB"/>
        </w:rPr>
        <w:footnoteReference w:id="16"/>
      </w:r>
      <w:r w:rsidRPr="003C436D">
        <w:rPr>
          <w:sz w:val="22"/>
          <w:lang w:val="en-GB"/>
        </w:rPr>
        <w:t>.</w:t>
      </w:r>
      <w:r w:rsidR="0072029C" w:rsidRPr="003C436D">
        <w:rPr>
          <w:sz w:val="22"/>
          <w:lang w:val="en-GB"/>
        </w:rPr>
        <w:t xml:space="preserve"> The procedure is explained below.</w:t>
      </w:r>
    </w:p>
    <w:p w14:paraId="30032CDC" w14:textId="77777777" w:rsidR="0072029C" w:rsidRPr="003C436D" w:rsidRDefault="0072029C" w:rsidP="0090331E">
      <w:pPr>
        <w:jc w:val="both"/>
        <w:rPr>
          <w:sz w:val="22"/>
          <w:lang w:val="en-GB"/>
        </w:rPr>
      </w:pPr>
    </w:p>
    <w:p w14:paraId="04DCC54C" w14:textId="77777777" w:rsidR="0072029C" w:rsidRPr="003C436D" w:rsidRDefault="0072029C" w:rsidP="0072029C">
      <w:pPr>
        <w:jc w:val="both"/>
        <w:rPr>
          <w:b/>
          <w:bCs/>
          <w:sz w:val="22"/>
          <w:lang w:val="en-GB"/>
        </w:rPr>
      </w:pPr>
      <w:r w:rsidRPr="003C436D">
        <w:rPr>
          <w:b/>
          <w:bCs/>
          <w:sz w:val="22"/>
          <w:lang w:val="en-GB"/>
        </w:rPr>
        <w:t>Procedure for the ratification of accompanying documents to applications:</w:t>
      </w:r>
    </w:p>
    <w:p w14:paraId="2489B221" w14:textId="77777777" w:rsidR="007645FD" w:rsidRPr="003C436D" w:rsidRDefault="0072029C" w:rsidP="0072029C">
      <w:pPr>
        <w:jc w:val="both"/>
        <w:rPr>
          <w:sz w:val="22"/>
          <w:lang w:val="en-GB"/>
        </w:rPr>
      </w:pPr>
      <w:r w:rsidRPr="003C436D">
        <w:rPr>
          <w:b/>
          <w:bCs/>
          <w:sz w:val="22"/>
          <w:lang w:val="en-GB"/>
        </w:rPr>
        <w:t xml:space="preserve"> </w:t>
      </w:r>
      <w:r w:rsidRPr="003C436D">
        <w:rPr>
          <w:sz w:val="22"/>
          <w:lang w:val="en-GB"/>
        </w:rPr>
        <w:br/>
        <w:t>All the accompanying public documents issued in countries other than Cyprus</w:t>
      </w:r>
      <w:r w:rsidR="007645FD" w:rsidRPr="003C436D">
        <w:rPr>
          <w:sz w:val="22"/>
          <w:lang w:val="en-GB"/>
        </w:rPr>
        <w:t xml:space="preserve"> that have not ratified the </w:t>
      </w:r>
      <w:r w:rsidR="00726656" w:rsidRPr="003C436D">
        <w:rPr>
          <w:sz w:val="22"/>
          <w:lang w:val="en-GB"/>
        </w:rPr>
        <w:t xml:space="preserve">Hague </w:t>
      </w:r>
      <w:r w:rsidR="007645FD" w:rsidRPr="003C436D">
        <w:rPr>
          <w:sz w:val="22"/>
          <w:lang w:val="en-GB"/>
        </w:rPr>
        <w:t xml:space="preserve">Convention </w:t>
      </w:r>
      <w:r w:rsidR="00726656" w:rsidRPr="003C436D">
        <w:rPr>
          <w:sz w:val="22"/>
          <w:lang w:val="en-GB"/>
        </w:rPr>
        <w:t>of 5 October 1961 Abolishing the Requirement of Legalisation for Foreign Public Documents</w:t>
      </w:r>
      <w:r w:rsidR="00F16E11" w:rsidRPr="003C436D">
        <w:rPr>
          <w:sz w:val="22"/>
          <w:lang w:val="en-GB"/>
        </w:rPr>
        <w:t xml:space="preserve"> </w:t>
      </w:r>
      <w:r w:rsidR="007645FD" w:rsidRPr="003C436D">
        <w:rPr>
          <w:sz w:val="22"/>
          <w:lang w:val="en-GB"/>
        </w:rPr>
        <w:t xml:space="preserve">(Apostille), </w:t>
      </w:r>
      <w:r w:rsidRPr="003C436D">
        <w:rPr>
          <w:sz w:val="22"/>
          <w:lang w:val="en-GB"/>
        </w:rPr>
        <w:t>must be duly certified</w:t>
      </w:r>
      <w:r w:rsidR="007645FD" w:rsidRPr="003C436D">
        <w:rPr>
          <w:sz w:val="22"/>
          <w:lang w:val="en-GB"/>
        </w:rPr>
        <w:t xml:space="preserve"> (bearing a diplomatic ratification</w:t>
      </w:r>
      <w:r w:rsidRPr="003C436D">
        <w:rPr>
          <w:sz w:val="22"/>
          <w:lang w:val="en-GB"/>
        </w:rPr>
        <w:t xml:space="preserve">, pursuant to the Law ratifying the Convention </w:t>
      </w:r>
      <w:r w:rsidR="00BC1CAB" w:rsidRPr="003C436D">
        <w:rPr>
          <w:sz w:val="22"/>
          <w:lang w:val="en-GB"/>
        </w:rPr>
        <w:t>Abolishing the Requirement of Legalisation for Foreign Public Documents</w:t>
      </w:r>
      <w:r w:rsidRPr="003C436D">
        <w:rPr>
          <w:sz w:val="22"/>
          <w:lang w:val="en-GB"/>
        </w:rPr>
        <w:t xml:space="preserve"> of 1972 (Apostille stamp)</w:t>
      </w:r>
      <w:r w:rsidR="003332FB" w:rsidRPr="003C436D">
        <w:rPr>
          <w:rStyle w:val="FootnoteReference"/>
          <w:sz w:val="22"/>
          <w:lang w:val="en-GB"/>
        </w:rPr>
        <w:footnoteReference w:id="17"/>
      </w:r>
      <w:r w:rsidRPr="003C436D">
        <w:rPr>
          <w:sz w:val="22"/>
          <w:lang w:val="en-GB"/>
        </w:rPr>
        <w:t>.</w:t>
      </w:r>
    </w:p>
    <w:p w14:paraId="51835455" w14:textId="77777777" w:rsidR="007645FD" w:rsidRPr="003C436D" w:rsidRDefault="007645FD" w:rsidP="0072029C">
      <w:pPr>
        <w:jc w:val="both"/>
        <w:rPr>
          <w:sz w:val="22"/>
          <w:lang w:val="en-GB"/>
        </w:rPr>
      </w:pPr>
      <w:r w:rsidRPr="003C436D">
        <w:rPr>
          <w:sz w:val="22"/>
          <w:lang w:val="en-GB"/>
        </w:rPr>
        <w:t> </w:t>
      </w:r>
      <w:r w:rsidR="0072029C" w:rsidRPr="003C436D">
        <w:rPr>
          <w:sz w:val="22"/>
          <w:lang w:val="en-GB"/>
        </w:rPr>
        <w:br/>
        <w:t xml:space="preserve">The diplomatic ratification is </w:t>
      </w:r>
      <w:r w:rsidR="00BC1CAB" w:rsidRPr="003C436D">
        <w:rPr>
          <w:sz w:val="22"/>
          <w:lang w:val="en-GB"/>
        </w:rPr>
        <w:t xml:space="preserve">completed once the document receives the stamp/certification of </w:t>
      </w:r>
      <w:r w:rsidR="0072029C" w:rsidRPr="003C436D">
        <w:rPr>
          <w:sz w:val="22"/>
          <w:lang w:val="en-GB"/>
        </w:rPr>
        <w:t>the Ministry of Foreign Affairs of the issuing country followed by a certification by the consular authority of the Republic</w:t>
      </w:r>
      <w:r w:rsidR="00BC1CAB" w:rsidRPr="003C436D">
        <w:rPr>
          <w:sz w:val="22"/>
          <w:lang w:val="en-GB"/>
        </w:rPr>
        <w:t xml:space="preserve"> of Cyprus</w:t>
      </w:r>
      <w:r w:rsidR="0072029C" w:rsidRPr="003C436D">
        <w:rPr>
          <w:sz w:val="22"/>
          <w:lang w:val="en-GB"/>
        </w:rPr>
        <w:t xml:space="preserve"> in that country.</w:t>
      </w:r>
    </w:p>
    <w:p w14:paraId="3647317F" w14:textId="77777777" w:rsidR="0072029C" w:rsidRPr="003C436D" w:rsidRDefault="0072029C" w:rsidP="0072029C">
      <w:pPr>
        <w:jc w:val="both"/>
        <w:rPr>
          <w:sz w:val="22"/>
          <w:lang w:val="en-GB"/>
        </w:rPr>
      </w:pPr>
    </w:p>
    <w:p w14:paraId="6442AF33" w14:textId="77777777" w:rsidR="0072029C" w:rsidRPr="003C436D" w:rsidRDefault="0072029C" w:rsidP="007645FD">
      <w:pPr>
        <w:jc w:val="both"/>
        <w:rPr>
          <w:sz w:val="22"/>
          <w:lang w:val="en-GB"/>
        </w:rPr>
      </w:pPr>
      <w:r w:rsidRPr="003C436D">
        <w:rPr>
          <w:bCs/>
          <w:sz w:val="22"/>
          <w:lang w:val="en-GB"/>
        </w:rPr>
        <w:t>If in the issuing country there is an accredited diplomatic/consular authority of the Republic</w:t>
      </w:r>
      <w:r w:rsidR="007645FD" w:rsidRPr="003C436D">
        <w:rPr>
          <w:bCs/>
          <w:sz w:val="22"/>
          <w:lang w:val="en-GB"/>
        </w:rPr>
        <w:t xml:space="preserve"> of Cyprus</w:t>
      </w:r>
      <w:r w:rsidRPr="003C436D">
        <w:rPr>
          <w:bCs/>
          <w:sz w:val="22"/>
          <w:lang w:val="en-GB"/>
        </w:rPr>
        <w:t xml:space="preserve">, the certification </w:t>
      </w:r>
      <w:r w:rsidR="007645FD" w:rsidRPr="003C436D">
        <w:rPr>
          <w:bCs/>
          <w:sz w:val="22"/>
          <w:lang w:val="en-GB"/>
        </w:rPr>
        <w:t xml:space="preserve">procedure is the following: </w:t>
      </w:r>
    </w:p>
    <w:p w14:paraId="6D481E1A" w14:textId="77777777" w:rsidR="0072029C" w:rsidRPr="003C436D" w:rsidRDefault="0072029C" w:rsidP="00EE5A11">
      <w:pPr>
        <w:pStyle w:val="MMultilevel"/>
        <w:rPr>
          <w:lang w:val="en-GB"/>
        </w:rPr>
      </w:pPr>
      <w:r w:rsidRPr="003C436D">
        <w:rPr>
          <w:lang w:val="en-GB"/>
        </w:rPr>
        <w:t>Certification of the document by the Ministry of Foreign Affairs of the issuing country.</w:t>
      </w:r>
    </w:p>
    <w:p w14:paraId="02B7BED7" w14:textId="77777777" w:rsidR="0072029C" w:rsidRPr="003C436D" w:rsidRDefault="0072029C" w:rsidP="00EE5A11">
      <w:pPr>
        <w:pStyle w:val="MMultilevel"/>
        <w:rPr>
          <w:lang w:val="en-GB"/>
        </w:rPr>
      </w:pPr>
      <w:r w:rsidRPr="003C436D">
        <w:rPr>
          <w:lang w:val="en-GB"/>
        </w:rPr>
        <w:t>Certification of the signature of the officer of the Ministry of Foreign Affairs of the issuing country by an officer of the diplomatic/consular authority of the Republic in the issuing country.</w:t>
      </w:r>
    </w:p>
    <w:p w14:paraId="5E20E717" w14:textId="77777777" w:rsidR="0072029C" w:rsidRPr="003C436D" w:rsidRDefault="0072029C" w:rsidP="00EE5A11">
      <w:pPr>
        <w:pStyle w:val="MMultilevel"/>
        <w:rPr>
          <w:lang w:val="en-GB"/>
        </w:rPr>
      </w:pPr>
      <w:r w:rsidRPr="003C436D">
        <w:rPr>
          <w:lang w:val="en-GB"/>
        </w:rPr>
        <w:t xml:space="preserve">Certification of the signature of the officer of the diplomatic/consular authority of the Republic </w:t>
      </w:r>
      <w:r w:rsidR="007645FD" w:rsidRPr="003C436D">
        <w:rPr>
          <w:lang w:val="en-GB"/>
        </w:rPr>
        <w:t xml:space="preserve">of Cyprus </w:t>
      </w:r>
      <w:r w:rsidRPr="003C436D">
        <w:rPr>
          <w:lang w:val="en-GB"/>
        </w:rPr>
        <w:t>in the issuing country by the Department of Certifications of the Ministry of Foreign Affairs of the Republic</w:t>
      </w:r>
      <w:r w:rsidR="007645FD" w:rsidRPr="003C436D">
        <w:rPr>
          <w:lang w:val="en-GB"/>
        </w:rPr>
        <w:t xml:space="preserve"> of Cyprus</w:t>
      </w:r>
      <w:r w:rsidRPr="003C436D">
        <w:rPr>
          <w:lang w:val="en-GB"/>
        </w:rPr>
        <w:t>.</w:t>
      </w:r>
    </w:p>
    <w:p w14:paraId="2F4E44E9" w14:textId="77777777" w:rsidR="007645FD" w:rsidRPr="003C436D" w:rsidRDefault="007645FD" w:rsidP="007645FD">
      <w:pPr>
        <w:ind w:left="720"/>
        <w:jc w:val="both"/>
        <w:rPr>
          <w:sz w:val="22"/>
          <w:lang w:val="en-GB"/>
        </w:rPr>
      </w:pPr>
    </w:p>
    <w:p w14:paraId="68B66A2C" w14:textId="77777777" w:rsidR="0072029C" w:rsidRPr="003C436D" w:rsidRDefault="00923D1A" w:rsidP="007645FD">
      <w:pPr>
        <w:jc w:val="both"/>
        <w:rPr>
          <w:sz w:val="22"/>
          <w:lang w:val="en-GB"/>
        </w:rPr>
      </w:pPr>
      <w:r w:rsidRPr="003C436D">
        <w:rPr>
          <w:bCs/>
          <w:sz w:val="22"/>
          <w:lang w:val="en-GB"/>
        </w:rPr>
        <w:t>If there is no</w:t>
      </w:r>
      <w:r w:rsidR="0072029C" w:rsidRPr="003C436D">
        <w:rPr>
          <w:bCs/>
          <w:sz w:val="22"/>
          <w:lang w:val="en-GB"/>
        </w:rPr>
        <w:t xml:space="preserve"> accredited diplomatic/consular authority of the Republic </w:t>
      </w:r>
      <w:r w:rsidRPr="003C436D">
        <w:rPr>
          <w:bCs/>
          <w:sz w:val="22"/>
          <w:lang w:val="en-GB"/>
        </w:rPr>
        <w:t xml:space="preserve">of Cyprus </w:t>
      </w:r>
      <w:r w:rsidR="0072029C" w:rsidRPr="003C436D">
        <w:rPr>
          <w:bCs/>
          <w:sz w:val="22"/>
          <w:lang w:val="en-GB"/>
        </w:rPr>
        <w:t xml:space="preserve">in the issuing country, the certification </w:t>
      </w:r>
      <w:r w:rsidR="007645FD" w:rsidRPr="003C436D">
        <w:rPr>
          <w:bCs/>
          <w:sz w:val="22"/>
          <w:lang w:val="en-GB"/>
        </w:rPr>
        <w:t>procedure is the following</w:t>
      </w:r>
      <w:r w:rsidR="0072029C" w:rsidRPr="003C436D">
        <w:rPr>
          <w:bCs/>
          <w:sz w:val="22"/>
          <w:lang w:val="en-GB"/>
        </w:rPr>
        <w:t>:</w:t>
      </w:r>
    </w:p>
    <w:p w14:paraId="3913F76C" w14:textId="77777777" w:rsidR="0072029C" w:rsidRPr="003C436D" w:rsidRDefault="0072029C" w:rsidP="00EE5A11">
      <w:pPr>
        <w:pStyle w:val="MMultilevel"/>
        <w:rPr>
          <w:lang w:val="en-GB"/>
        </w:rPr>
      </w:pPr>
      <w:r w:rsidRPr="003C436D">
        <w:rPr>
          <w:lang w:val="en-GB"/>
        </w:rPr>
        <w:t>Certification of the document by the Ministry of Foreign Affairs of the issuing country. </w:t>
      </w:r>
    </w:p>
    <w:p w14:paraId="4E07B11E" w14:textId="77777777" w:rsidR="0072029C" w:rsidRPr="003C436D" w:rsidRDefault="0072029C" w:rsidP="00EE5A11">
      <w:pPr>
        <w:pStyle w:val="MMultilevel"/>
        <w:rPr>
          <w:lang w:val="en-GB"/>
        </w:rPr>
      </w:pPr>
      <w:r w:rsidRPr="003C436D">
        <w:rPr>
          <w:lang w:val="en-GB"/>
        </w:rPr>
        <w:t>Certification of the signature of the officer of the Ministry of Foreign Affairs of the issuing country by a diplomatic/consular authority of the issuing country in a third country.</w:t>
      </w:r>
    </w:p>
    <w:p w14:paraId="18229F4C" w14:textId="77777777" w:rsidR="0072029C" w:rsidRPr="003C436D" w:rsidRDefault="0072029C" w:rsidP="00EE5A11">
      <w:pPr>
        <w:pStyle w:val="MMultilevel"/>
        <w:rPr>
          <w:lang w:val="en-GB"/>
        </w:rPr>
      </w:pPr>
      <w:r w:rsidRPr="003C436D">
        <w:rPr>
          <w:lang w:val="en-GB"/>
        </w:rPr>
        <w:t xml:space="preserve">Certification of the signature of the officer of the issuing country’s diplomatic/consular authority in the specific third country by an officer of the diplomatic/consular authority of the Republic </w:t>
      </w:r>
      <w:r w:rsidR="00923D1A" w:rsidRPr="003C436D">
        <w:rPr>
          <w:lang w:val="en-GB"/>
        </w:rPr>
        <w:t xml:space="preserve">of Cyprus </w:t>
      </w:r>
      <w:r w:rsidRPr="003C436D">
        <w:rPr>
          <w:lang w:val="en-GB"/>
        </w:rPr>
        <w:t>in that third country. </w:t>
      </w:r>
    </w:p>
    <w:p w14:paraId="0345E075" w14:textId="77777777" w:rsidR="0072029C" w:rsidRPr="003C436D" w:rsidRDefault="0072029C" w:rsidP="00EE5A11">
      <w:pPr>
        <w:pStyle w:val="MMultilevel"/>
        <w:rPr>
          <w:lang w:val="en-GB"/>
        </w:rPr>
      </w:pPr>
      <w:r w:rsidRPr="003C436D">
        <w:rPr>
          <w:lang w:val="en-GB"/>
        </w:rPr>
        <w:t>Certification of the signature of the officer of the diplomatic/consular authority in that third country by the Department of Certifications of the Ministry of Foreign Affairs of the Republic</w:t>
      </w:r>
      <w:r w:rsidR="00923D1A" w:rsidRPr="003C436D">
        <w:rPr>
          <w:lang w:val="en-GB"/>
        </w:rPr>
        <w:t xml:space="preserve"> of Cyprus</w:t>
      </w:r>
      <w:r w:rsidRPr="003C436D">
        <w:rPr>
          <w:lang w:val="en-GB"/>
        </w:rPr>
        <w:t>.</w:t>
      </w:r>
    </w:p>
    <w:p w14:paraId="2AC0A4AC" w14:textId="77777777" w:rsidR="00923D1A" w:rsidRPr="003C436D" w:rsidRDefault="0072029C" w:rsidP="0072029C">
      <w:pPr>
        <w:jc w:val="both"/>
        <w:rPr>
          <w:sz w:val="22"/>
          <w:lang w:val="en-GB"/>
        </w:rPr>
      </w:pPr>
      <w:r w:rsidRPr="003C436D">
        <w:rPr>
          <w:sz w:val="22"/>
          <w:lang w:val="en-GB"/>
        </w:rPr>
        <w:br/>
        <w:t>If the accompanying documents issued in other states are non-public, these must be certified by a certifying authority of that state (e.g. notary public).</w:t>
      </w:r>
    </w:p>
    <w:p w14:paraId="3B7A2EDB" w14:textId="76245E8B" w:rsidR="00923D1A" w:rsidRPr="003C436D" w:rsidRDefault="0072029C" w:rsidP="0072029C">
      <w:pPr>
        <w:jc w:val="both"/>
        <w:rPr>
          <w:sz w:val="22"/>
          <w:lang w:val="en-GB"/>
        </w:rPr>
      </w:pPr>
      <w:r w:rsidRPr="003C436D">
        <w:rPr>
          <w:sz w:val="22"/>
          <w:lang w:val="en-GB"/>
        </w:rPr>
        <w:br/>
        <w:t xml:space="preserve">By virtue of bilateral Government Agreements, documents issued by Russia or Serbia are exempt from the requirement of any ratification/certification provided they are properly signed and that they bear an </w:t>
      </w:r>
      <w:r w:rsidRPr="003C436D">
        <w:rPr>
          <w:sz w:val="22"/>
          <w:lang w:val="en-GB"/>
        </w:rPr>
        <w:lastRenderedPageBreak/>
        <w:t>official stamp of the competent governmental authority that issued them.</w:t>
      </w:r>
      <w:r w:rsidRPr="003C436D">
        <w:rPr>
          <w:sz w:val="22"/>
          <w:lang w:val="en-GB"/>
        </w:rPr>
        <w:br/>
        <w:t>Where an accompanying document required is a copy, it should be ratified in the same way.</w:t>
      </w:r>
    </w:p>
    <w:p w14:paraId="59646644" w14:textId="77777777" w:rsidR="0072029C" w:rsidRPr="003C436D" w:rsidRDefault="0072029C" w:rsidP="0072029C">
      <w:pPr>
        <w:jc w:val="both"/>
        <w:rPr>
          <w:sz w:val="22"/>
          <w:lang w:val="en-GB"/>
        </w:rPr>
      </w:pPr>
      <w:r w:rsidRPr="003C436D">
        <w:rPr>
          <w:sz w:val="22"/>
          <w:lang w:val="en-GB"/>
        </w:rPr>
        <w:br/>
        <w:t xml:space="preserve">All documents submitted with the application </w:t>
      </w:r>
      <w:r w:rsidR="00576441" w:rsidRPr="003C436D">
        <w:rPr>
          <w:sz w:val="22"/>
          <w:lang w:val="en-GB"/>
        </w:rPr>
        <w:t xml:space="preserve">must </w:t>
      </w:r>
      <w:r w:rsidRPr="003C436D">
        <w:rPr>
          <w:sz w:val="22"/>
          <w:lang w:val="en-GB"/>
        </w:rPr>
        <w:t xml:space="preserve">be in Greek or English. Otherwise, they must be accompanied by a certified translation into one of these languages, by the Press and Information Office </w:t>
      </w:r>
      <w:r w:rsidR="00923D1A" w:rsidRPr="003C436D">
        <w:rPr>
          <w:sz w:val="22"/>
          <w:lang w:val="en-GB"/>
        </w:rPr>
        <w:t xml:space="preserve">of Cyprus, </w:t>
      </w:r>
      <w:r w:rsidRPr="003C436D">
        <w:rPr>
          <w:sz w:val="22"/>
          <w:lang w:val="en-GB"/>
        </w:rPr>
        <w:t xml:space="preserve">or by a </w:t>
      </w:r>
      <w:r w:rsidR="00576441" w:rsidRPr="003C436D">
        <w:rPr>
          <w:sz w:val="22"/>
          <w:lang w:val="en-GB"/>
        </w:rPr>
        <w:t xml:space="preserve">consular authority </w:t>
      </w:r>
      <w:r w:rsidRPr="003C436D">
        <w:rPr>
          <w:sz w:val="22"/>
          <w:lang w:val="en-GB"/>
        </w:rPr>
        <w:t>of the issuing country or by a governmental department/service of the issuing country.</w:t>
      </w:r>
    </w:p>
    <w:p w14:paraId="7BB42F51" w14:textId="77777777" w:rsidR="00BA363C" w:rsidRPr="003C436D" w:rsidRDefault="00DA67C9" w:rsidP="0090331E">
      <w:pPr>
        <w:jc w:val="both"/>
        <w:rPr>
          <w:b/>
          <w:sz w:val="22"/>
          <w:lang w:val="en-GB"/>
        </w:rPr>
      </w:pPr>
      <w:r w:rsidRPr="003C436D">
        <w:rPr>
          <w:sz w:val="22"/>
          <w:lang w:val="en-GB"/>
        </w:rPr>
        <w:br/>
      </w:r>
      <w:r w:rsidRPr="003C436D">
        <w:rPr>
          <w:b/>
          <w:sz w:val="22"/>
          <w:lang w:val="en-GB"/>
        </w:rPr>
        <w:t>Procedure for the Submission and Examination of an Application</w:t>
      </w:r>
      <w:r w:rsidR="0072029C" w:rsidRPr="003C436D">
        <w:rPr>
          <w:b/>
          <w:sz w:val="22"/>
          <w:lang w:val="en-GB"/>
        </w:rPr>
        <w:t xml:space="preserve"> for an Immigration Permit</w:t>
      </w:r>
      <w:r w:rsidRPr="003C436D">
        <w:rPr>
          <w:b/>
          <w:sz w:val="22"/>
          <w:lang w:val="en-GB"/>
        </w:rPr>
        <w:t>:</w:t>
      </w:r>
    </w:p>
    <w:p w14:paraId="4A8836DA" w14:textId="77777777" w:rsidR="00BA363C" w:rsidRPr="003C436D" w:rsidRDefault="00BA363C" w:rsidP="0090331E">
      <w:pPr>
        <w:jc w:val="both"/>
        <w:rPr>
          <w:sz w:val="22"/>
          <w:lang w:val="en-GB"/>
        </w:rPr>
      </w:pPr>
      <w:r w:rsidRPr="003C436D">
        <w:rPr>
          <w:sz w:val="22"/>
          <w:lang w:val="en-GB"/>
        </w:rPr>
        <w:br/>
      </w:r>
      <w:r w:rsidR="00DA67C9" w:rsidRPr="003C436D">
        <w:rPr>
          <w:sz w:val="22"/>
          <w:lang w:val="en-GB"/>
        </w:rPr>
        <w:t xml:space="preserve">Applications accompanied with the required documents must be </w:t>
      </w:r>
      <w:r w:rsidR="00DA67C9" w:rsidRPr="003C436D">
        <w:rPr>
          <w:b/>
          <w:sz w:val="22"/>
          <w:lang w:val="en-GB"/>
        </w:rPr>
        <w:t>submitted directly to the Civil Registry and Migration Department (CRMD), personally or through an authorised representative</w:t>
      </w:r>
      <w:r w:rsidRPr="003C436D">
        <w:rPr>
          <w:sz w:val="22"/>
          <w:lang w:val="en-GB"/>
        </w:rPr>
        <w:t>, under paragraph 6.1 of the Policy</w:t>
      </w:r>
      <w:r w:rsidR="00E22B99" w:rsidRPr="003C436D">
        <w:rPr>
          <w:rStyle w:val="FootnoteReference"/>
          <w:lang w:val="en-GB"/>
        </w:rPr>
        <w:footnoteReference w:id="18"/>
      </w:r>
      <w:r w:rsidRPr="003C436D">
        <w:rPr>
          <w:sz w:val="22"/>
          <w:lang w:val="en-GB"/>
        </w:rPr>
        <w:t xml:space="preserve">.  </w:t>
      </w:r>
      <w:r w:rsidR="00DA67C9" w:rsidRPr="003C436D">
        <w:rPr>
          <w:sz w:val="22"/>
          <w:lang w:val="en-GB"/>
        </w:rPr>
        <w:t xml:space="preserve">A fee of </w:t>
      </w:r>
      <w:r w:rsidR="00601069" w:rsidRPr="003C436D">
        <w:rPr>
          <w:sz w:val="22"/>
          <w:lang w:val="en-GB"/>
        </w:rPr>
        <w:t xml:space="preserve">EUR </w:t>
      </w:r>
      <w:r w:rsidR="00DA67C9" w:rsidRPr="003C436D">
        <w:rPr>
          <w:sz w:val="22"/>
          <w:lang w:val="en-GB"/>
        </w:rPr>
        <w:t>500 is payable with the submission of the application.</w:t>
      </w:r>
    </w:p>
    <w:p w14:paraId="66AD2FEC" w14:textId="77777777" w:rsidR="00BA363C" w:rsidRPr="003C436D" w:rsidRDefault="00DA67C9" w:rsidP="0090331E">
      <w:pPr>
        <w:jc w:val="both"/>
        <w:rPr>
          <w:sz w:val="22"/>
          <w:lang w:val="en-GB"/>
        </w:rPr>
      </w:pPr>
      <w:r w:rsidRPr="003C436D">
        <w:rPr>
          <w:sz w:val="22"/>
          <w:lang w:val="en-GB"/>
        </w:rPr>
        <w:br/>
      </w:r>
      <w:r w:rsidR="00BA363C" w:rsidRPr="003C436D">
        <w:rPr>
          <w:sz w:val="22"/>
          <w:lang w:val="en-GB"/>
        </w:rPr>
        <w:t xml:space="preserve">Under paragraph </w:t>
      </w:r>
      <w:r w:rsidRPr="003C436D">
        <w:rPr>
          <w:sz w:val="22"/>
          <w:lang w:val="en-GB"/>
        </w:rPr>
        <w:t>6.2</w:t>
      </w:r>
      <w:r w:rsidR="00BA363C" w:rsidRPr="003C436D">
        <w:rPr>
          <w:sz w:val="22"/>
          <w:lang w:val="en-GB"/>
        </w:rPr>
        <w:t>, a</w:t>
      </w:r>
      <w:r w:rsidRPr="003C436D">
        <w:rPr>
          <w:sz w:val="22"/>
          <w:lang w:val="en-GB"/>
        </w:rPr>
        <w:t>pplications that are submitted through authorised representatives must be accompanied by an authorisation letter from the applicant stating the particulars, full address and contact number of the representative.</w:t>
      </w:r>
    </w:p>
    <w:p w14:paraId="1D144BB3" w14:textId="7BD5C725" w:rsidR="00BA363C" w:rsidRPr="003C436D" w:rsidRDefault="00BA363C" w:rsidP="0090331E">
      <w:pPr>
        <w:jc w:val="both"/>
        <w:rPr>
          <w:sz w:val="22"/>
          <w:lang w:val="en-GB"/>
        </w:rPr>
      </w:pPr>
      <w:r w:rsidRPr="003C436D">
        <w:rPr>
          <w:sz w:val="22"/>
          <w:lang w:val="en-GB"/>
        </w:rPr>
        <w:t xml:space="preserve">The application is processed by the CRMD and then </w:t>
      </w:r>
      <w:r w:rsidR="00DA67C9" w:rsidRPr="003C436D">
        <w:rPr>
          <w:sz w:val="22"/>
          <w:lang w:val="en-GB"/>
        </w:rPr>
        <w:t>submitted to the Minister of Interior, through the Permanent Secretary of the Ministry of</w:t>
      </w:r>
      <w:r w:rsidRPr="003C436D">
        <w:rPr>
          <w:sz w:val="22"/>
          <w:lang w:val="en-GB"/>
        </w:rPr>
        <w:t xml:space="preserve"> Interior, under paragraph 6.3 of the Policy. </w:t>
      </w:r>
      <w:r w:rsidR="00DA67C9" w:rsidRPr="003C436D">
        <w:rPr>
          <w:sz w:val="22"/>
          <w:lang w:val="en-GB"/>
        </w:rPr>
        <w:t xml:space="preserve">An </w:t>
      </w:r>
      <w:r w:rsidR="00DA67C9" w:rsidRPr="003C436D">
        <w:rPr>
          <w:b/>
          <w:sz w:val="22"/>
          <w:lang w:val="en-GB"/>
        </w:rPr>
        <w:t>i</w:t>
      </w:r>
      <w:r w:rsidRPr="003C436D">
        <w:rPr>
          <w:b/>
          <w:sz w:val="22"/>
          <w:lang w:val="en-GB"/>
        </w:rPr>
        <w:t xml:space="preserve">nterview with the applicant </w:t>
      </w:r>
      <w:r w:rsidRPr="003C436D">
        <w:rPr>
          <w:sz w:val="22"/>
          <w:lang w:val="en-GB"/>
        </w:rPr>
        <w:t xml:space="preserve">then takes place </w:t>
      </w:r>
      <w:r w:rsidR="00DA67C9" w:rsidRPr="003C436D">
        <w:rPr>
          <w:sz w:val="22"/>
          <w:lang w:val="en-GB"/>
        </w:rPr>
        <w:t>when deemed necessary by the Permanent Secretary of the Ministry of Interior.</w:t>
      </w:r>
      <w:r w:rsidR="006D5C88" w:rsidRPr="003C436D">
        <w:rPr>
          <w:sz w:val="22"/>
          <w:lang w:val="en-GB"/>
        </w:rPr>
        <w:t xml:space="preserve"> The interview is used as a means to verify </w:t>
      </w:r>
      <w:r w:rsidR="005F31E0" w:rsidRPr="003C436D">
        <w:rPr>
          <w:sz w:val="22"/>
          <w:lang w:val="en-GB"/>
        </w:rPr>
        <w:t xml:space="preserve">information provided by the applicant and it is arranged by the CRMD. </w:t>
      </w:r>
      <w:r w:rsidR="00913482" w:rsidRPr="003C436D">
        <w:rPr>
          <w:sz w:val="22"/>
          <w:lang w:val="en-GB"/>
        </w:rPr>
        <w:t>No further information on the interview is available.</w:t>
      </w:r>
    </w:p>
    <w:p w14:paraId="2EA8D923" w14:textId="77777777" w:rsidR="00BA363C" w:rsidRPr="003C436D" w:rsidRDefault="00BA363C" w:rsidP="0090331E">
      <w:pPr>
        <w:jc w:val="both"/>
        <w:rPr>
          <w:sz w:val="22"/>
          <w:lang w:val="en-GB"/>
        </w:rPr>
      </w:pPr>
      <w:r w:rsidRPr="003C436D">
        <w:rPr>
          <w:sz w:val="22"/>
          <w:lang w:val="en-GB"/>
        </w:rPr>
        <w:br/>
        <w:t xml:space="preserve">The Ministry of Interior is responsible </w:t>
      </w:r>
      <w:r w:rsidR="00601069" w:rsidRPr="003C436D">
        <w:rPr>
          <w:sz w:val="22"/>
          <w:lang w:val="en-GB"/>
        </w:rPr>
        <w:t>for notifying</w:t>
      </w:r>
      <w:r w:rsidR="00DA67C9" w:rsidRPr="003C436D">
        <w:rPr>
          <w:sz w:val="22"/>
          <w:lang w:val="en-GB"/>
        </w:rPr>
        <w:t xml:space="preserve"> the applicant or his/her authorised representative and the CRMD as to </w:t>
      </w:r>
      <w:r w:rsidR="00601069" w:rsidRPr="003C436D">
        <w:rPr>
          <w:sz w:val="22"/>
          <w:lang w:val="en-GB"/>
        </w:rPr>
        <w:t xml:space="preserve">its </w:t>
      </w:r>
      <w:r w:rsidR="00DA67C9" w:rsidRPr="003C436D">
        <w:rPr>
          <w:b/>
          <w:sz w:val="22"/>
          <w:lang w:val="en-GB"/>
        </w:rPr>
        <w:t>decision</w:t>
      </w:r>
      <w:r w:rsidRPr="003C436D">
        <w:rPr>
          <w:sz w:val="22"/>
          <w:lang w:val="en-GB"/>
        </w:rPr>
        <w:t>, under paragraph 6.4</w:t>
      </w:r>
      <w:r w:rsidR="00DA67C9" w:rsidRPr="003C436D">
        <w:rPr>
          <w:sz w:val="22"/>
          <w:lang w:val="en-GB"/>
        </w:rPr>
        <w:t>.</w:t>
      </w:r>
    </w:p>
    <w:p w14:paraId="1E9ED5A7" w14:textId="77777777" w:rsidR="00E22B99" w:rsidRPr="003C436D" w:rsidRDefault="00E22B99" w:rsidP="0090331E">
      <w:pPr>
        <w:jc w:val="both"/>
        <w:rPr>
          <w:b/>
          <w:sz w:val="22"/>
          <w:lang w:val="en-GB"/>
        </w:rPr>
      </w:pPr>
    </w:p>
    <w:p w14:paraId="4E773B83" w14:textId="77777777" w:rsidR="00BA363C" w:rsidRPr="003C436D" w:rsidRDefault="00DA67C9" w:rsidP="0090331E">
      <w:pPr>
        <w:jc w:val="both"/>
        <w:rPr>
          <w:b/>
          <w:sz w:val="22"/>
          <w:lang w:val="en-GB"/>
        </w:rPr>
      </w:pPr>
      <w:r w:rsidRPr="003C436D">
        <w:rPr>
          <w:b/>
          <w:sz w:val="22"/>
          <w:lang w:val="en-GB"/>
        </w:rPr>
        <w:t>Time schedule for issuing an Immigration Permit:</w:t>
      </w:r>
    </w:p>
    <w:p w14:paraId="4F32F43E" w14:textId="77777777" w:rsidR="00476CDA" w:rsidRPr="003C436D" w:rsidRDefault="00DA67C9" w:rsidP="0090331E">
      <w:pPr>
        <w:jc w:val="both"/>
        <w:rPr>
          <w:sz w:val="22"/>
          <w:lang w:val="en-GB"/>
        </w:rPr>
      </w:pPr>
      <w:r w:rsidRPr="003C436D">
        <w:rPr>
          <w:sz w:val="22"/>
          <w:lang w:val="en-GB"/>
        </w:rPr>
        <w:br/>
      </w:r>
      <w:r w:rsidR="00576441" w:rsidRPr="003C436D">
        <w:rPr>
          <w:sz w:val="22"/>
          <w:lang w:val="en-GB"/>
        </w:rPr>
        <w:t xml:space="preserve">If the applicable criteria are satisfied and there are no reasons with regard to either the criminal record of the applicant or to public order and public security issues, the application will be examined by the Minister of Interior and an Immigration Permit will be issued. </w:t>
      </w:r>
      <w:r w:rsidR="00BA363C" w:rsidRPr="003C436D">
        <w:rPr>
          <w:sz w:val="22"/>
          <w:lang w:val="en-GB"/>
        </w:rPr>
        <w:t>The time frame for issuing immigration permits for investors is set under paragraph 7 of the Policy</w:t>
      </w:r>
      <w:r w:rsidR="00576441" w:rsidRPr="003C436D">
        <w:rPr>
          <w:sz w:val="22"/>
          <w:lang w:val="en-GB"/>
        </w:rPr>
        <w:t xml:space="preserve"> - it is estimated that the procedure described in this policy statement for the examination of the application </w:t>
      </w:r>
      <w:r w:rsidR="00576441" w:rsidRPr="003C436D">
        <w:rPr>
          <w:b/>
          <w:sz w:val="22"/>
          <w:lang w:val="en-GB"/>
        </w:rPr>
        <w:t>will not exceed two months from the date of the submission of a complete application</w:t>
      </w:r>
      <w:r w:rsidR="00E22B99" w:rsidRPr="003C436D">
        <w:rPr>
          <w:rStyle w:val="FootnoteReference"/>
          <w:lang w:val="en-GB"/>
        </w:rPr>
        <w:footnoteReference w:id="19"/>
      </w:r>
      <w:r w:rsidR="00BA363C" w:rsidRPr="003C436D">
        <w:rPr>
          <w:sz w:val="22"/>
          <w:lang w:val="en-GB"/>
        </w:rPr>
        <w:t xml:space="preserve">. </w:t>
      </w:r>
    </w:p>
    <w:p w14:paraId="70D0DEB0" w14:textId="77777777" w:rsidR="00DA67C9" w:rsidRPr="003C436D" w:rsidRDefault="00DA67C9" w:rsidP="00DA67C9">
      <w:pPr>
        <w:pStyle w:val="MBT"/>
        <w:rPr>
          <w:lang w:val="en-GB"/>
        </w:rPr>
      </w:pPr>
    </w:p>
    <w:p w14:paraId="17FC02EC" w14:textId="77777777" w:rsidR="00DA67C9" w:rsidRPr="003C436D" w:rsidRDefault="00BA363C" w:rsidP="00DA67C9">
      <w:pPr>
        <w:pStyle w:val="MBT"/>
        <w:rPr>
          <w:b/>
          <w:lang w:val="en-GB"/>
        </w:rPr>
      </w:pPr>
      <w:r w:rsidRPr="003C436D">
        <w:rPr>
          <w:b/>
          <w:lang w:val="en-GB"/>
        </w:rPr>
        <w:t>Remedies for Refusal of Application:</w:t>
      </w:r>
    </w:p>
    <w:p w14:paraId="3A08CA50" w14:textId="77777777" w:rsidR="00BA363C" w:rsidRPr="003C436D" w:rsidRDefault="00BA363C" w:rsidP="00DA67C9">
      <w:pPr>
        <w:pStyle w:val="MBT"/>
        <w:rPr>
          <w:lang w:val="en-GB"/>
        </w:rPr>
      </w:pPr>
    </w:p>
    <w:p w14:paraId="7E4629D6" w14:textId="77777777" w:rsidR="00BA363C" w:rsidRPr="003C436D" w:rsidRDefault="00BA363C" w:rsidP="00BA363C">
      <w:pPr>
        <w:pStyle w:val="MBT"/>
        <w:rPr>
          <w:lang w:val="en-GB"/>
        </w:rPr>
      </w:pPr>
      <w:r w:rsidRPr="003C436D">
        <w:rPr>
          <w:lang w:val="en-GB"/>
        </w:rPr>
        <w:t xml:space="preserve">The Policy does not provide for specific </w:t>
      </w:r>
      <w:r w:rsidRPr="003C436D">
        <w:rPr>
          <w:b/>
          <w:lang w:val="en-GB"/>
        </w:rPr>
        <w:t>reasons for the turning down of an application</w:t>
      </w:r>
      <w:r w:rsidRPr="003C436D">
        <w:rPr>
          <w:lang w:val="en-GB"/>
        </w:rPr>
        <w:t xml:space="preserve"> for a</w:t>
      </w:r>
      <w:r w:rsidR="00E22B99" w:rsidRPr="003C436D">
        <w:rPr>
          <w:lang w:val="en-GB"/>
        </w:rPr>
        <w:t>n immigration</w:t>
      </w:r>
      <w:r w:rsidRPr="003C436D">
        <w:rPr>
          <w:lang w:val="en-GB"/>
        </w:rPr>
        <w:t xml:space="preserve"> permit. It is however clear from the procedure described </w:t>
      </w:r>
      <w:r w:rsidR="00476CDA" w:rsidRPr="003C436D">
        <w:rPr>
          <w:lang w:val="en-GB"/>
        </w:rPr>
        <w:t xml:space="preserve">above </w:t>
      </w:r>
      <w:r w:rsidRPr="003C436D">
        <w:rPr>
          <w:lang w:val="en-GB"/>
        </w:rPr>
        <w:t>that an application may not be processed if the fee is not paid upon submission of the application. It is also clear that all necessary documents must be submitted, therefore all procedural reasons for rejecting an application under the Policy may be found under the criteria, the terms and conditions and the necessary documents to be submitted.</w:t>
      </w:r>
    </w:p>
    <w:p w14:paraId="64C00195" w14:textId="77777777" w:rsidR="00BA363C" w:rsidRPr="003C436D" w:rsidRDefault="00BA363C" w:rsidP="00BA363C">
      <w:pPr>
        <w:pStyle w:val="MBT"/>
        <w:rPr>
          <w:lang w:val="en-GB"/>
        </w:rPr>
      </w:pPr>
    </w:p>
    <w:p w14:paraId="3509A14C" w14:textId="74111240" w:rsidR="003B3938" w:rsidRPr="003C436D" w:rsidRDefault="00BA363C" w:rsidP="00204BA5">
      <w:pPr>
        <w:pStyle w:val="MBT"/>
        <w:rPr>
          <w:lang w:val="en-GB"/>
        </w:rPr>
      </w:pPr>
      <w:r w:rsidRPr="003C436D">
        <w:rPr>
          <w:lang w:val="en-GB"/>
        </w:rPr>
        <w:t xml:space="preserve">It </w:t>
      </w:r>
      <w:r w:rsidR="00476CDA" w:rsidRPr="003C436D">
        <w:rPr>
          <w:lang w:val="en-GB"/>
        </w:rPr>
        <w:t>is also</w:t>
      </w:r>
      <w:r w:rsidRPr="003C436D">
        <w:rPr>
          <w:lang w:val="en-GB"/>
        </w:rPr>
        <w:t xml:space="preserve"> noted that under the General Principles of Administrative Law of 1999, as amended,</w:t>
      </w:r>
      <w:r w:rsidRPr="003C436D">
        <w:rPr>
          <w:rStyle w:val="FootnoteReference"/>
          <w:lang w:val="en-GB"/>
        </w:rPr>
        <w:footnoteReference w:id="20"/>
      </w:r>
      <w:r w:rsidRPr="003C436D">
        <w:rPr>
          <w:lang w:val="en-GB"/>
        </w:rPr>
        <w:t xml:space="preserve"> any decision issued under the discretionary power of an authority must be fully and properly justified if it </w:t>
      </w:r>
      <w:r w:rsidRPr="003C436D">
        <w:rPr>
          <w:lang w:val="en-GB"/>
        </w:rPr>
        <w:lastRenderedPageBreak/>
        <w:t xml:space="preserve">is against the will of the applicant, if it differentiates from past policies or previous decisions, if it consists of an exceptional measure or if the law provides that the decision should be justified. Under </w:t>
      </w:r>
      <w:r w:rsidR="00576441" w:rsidRPr="003C436D">
        <w:rPr>
          <w:lang w:val="en-GB"/>
        </w:rPr>
        <w:t xml:space="preserve">Article </w:t>
      </w:r>
      <w:r w:rsidRPr="003C436D">
        <w:rPr>
          <w:lang w:val="en-GB"/>
        </w:rPr>
        <w:t>5 of the General Principles of Administrative Law of 1999, the administration must inform the interested party of the means to challenge the decision and possible remedies</w:t>
      </w:r>
      <w:r w:rsidRPr="003C436D">
        <w:rPr>
          <w:rStyle w:val="FootnoteReference"/>
          <w:lang w:val="en-GB"/>
        </w:rPr>
        <w:footnoteReference w:id="21"/>
      </w:r>
      <w:r w:rsidRPr="003C436D">
        <w:rPr>
          <w:lang w:val="en-GB"/>
        </w:rPr>
        <w:t>.</w:t>
      </w:r>
      <w:r w:rsidR="003679C5" w:rsidRPr="003C436D">
        <w:rPr>
          <w:lang w:val="en-GB"/>
        </w:rPr>
        <w:t xml:space="preserve"> In this case the possible action to take could be the right of reference under Article 33 or the right to submit an appeal to the Administrative </w:t>
      </w:r>
      <w:r w:rsidR="00913482" w:rsidRPr="003C436D">
        <w:rPr>
          <w:lang w:val="en-GB"/>
        </w:rPr>
        <w:t>C</w:t>
      </w:r>
      <w:r w:rsidR="003679C5" w:rsidRPr="003C436D">
        <w:rPr>
          <w:lang w:val="en-GB"/>
        </w:rPr>
        <w:t xml:space="preserve">ourt under Article 34 of the said Law. The possible remedy could be to </w:t>
      </w:r>
      <w:r w:rsidR="00760281" w:rsidRPr="003C436D">
        <w:rPr>
          <w:lang w:val="en-GB"/>
        </w:rPr>
        <w:t>annul the decision to reject the application and to re-examine the application.</w:t>
      </w:r>
    </w:p>
    <w:p w14:paraId="4D7DB73A" w14:textId="56134AF2" w:rsidR="003B3938" w:rsidRPr="003C436D" w:rsidRDefault="003B3938" w:rsidP="00204BA5">
      <w:pPr>
        <w:pStyle w:val="MBT"/>
        <w:rPr>
          <w:lang w:val="en-GB"/>
        </w:rPr>
      </w:pPr>
    </w:p>
    <w:p w14:paraId="3D2F0AD8" w14:textId="77777777" w:rsidR="00EE5A11" w:rsidRPr="003C436D" w:rsidRDefault="00EE5A11" w:rsidP="00204BA5">
      <w:pPr>
        <w:pStyle w:val="MBT"/>
        <w:rPr>
          <w:lang w:val="en-GB"/>
        </w:rPr>
      </w:pPr>
    </w:p>
    <w:p w14:paraId="6AEB0502" w14:textId="77777777" w:rsidR="00B311A7" w:rsidRPr="003C436D" w:rsidRDefault="00B311A7" w:rsidP="002F47E6">
      <w:pPr>
        <w:pStyle w:val="MH2"/>
        <w:outlineLvl w:val="9"/>
      </w:pPr>
      <w:bookmarkStart w:id="9" w:name="_Hlk496121285"/>
      <w:r w:rsidRPr="003C436D">
        <w:t>Competent authorities</w:t>
      </w:r>
      <w:r w:rsidR="00B65D4C" w:rsidRPr="003C436D">
        <w:t xml:space="preserve"> AND NON-PUBLIC BODIES</w:t>
      </w:r>
    </w:p>
    <w:bookmarkEnd w:id="9"/>
    <w:p w14:paraId="552C0EDE" w14:textId="77777777" w:rsidR="00763846" w:rsidRPr="003C436D" w:rsidRDefault="00763846" w:rsidP="00763846">
      <w:pPr>
        <w:pStyle w:val="MMultilevel"/>
        <w:numPr>
          <w:ilvl w:val="0"/>
          <w:numId w:val="0"/>
        </w:numPr>
        <w:rPr>
          <w:color w:val="000000" w:themeColor="text1"/>
          <w:lang w:val="en-GB"/>
        </w:rPr>
      </w:pPr>
      <w:r w:rsidRPr="003C436D">
        <w:rPr>
          <w:color w:val="000000" w:themeColor="text1"/>
          <w:lang w:val="en-GB"/>
        </w:rPr>
        <w:t xml:space="preserve">The competent authority in Cyprus as regards immigration and residence permits, under </w:t>
      </w:r>
      <w:r w:rsidR="00576441" w:rsidRPr="003C436D">
        <w:rPr>
          <w:color w:val="000000" w:themeColor="text1"/>
          <w:lang w:val="en-GB"/>
        </w:rPr>
        <w:t>A</w:t>
      </w:r>
      <w:r w:rsidR="00941B6B" w:rsidRPr="003C436D">
        <w:rPr>
          <w:color w:val="000000" w:themeColor="text1"/>
          <w:lang w:val="en-GB"/>
        </w:rPr>
        <w:t xml:space="preserve">rticle 4 </w:t>
      </w:r>
      <w:r w:rsidR="00297630" w:rsidRPr="003C436D">
        <w:rPr>
          <w:color w:val="000000" w:themeColor="text1"/>
          <w:lang w:val="en-GB"/>
        </w:rPr>
        <w:t xml:space="preserve">of the </w:t>
      </w:r>
      <w:r w:rsidRPr="003C436D">
        <w:rPr>
          <w:lang w:val="en-GB"/>
        </w:rPr>
        <w:t>Aliens and Immigration Law, Cap. 105</w:t>
      </w:r>
      <w:r w:rsidRPr="003C436D">
        <w:rPr>
          <w:color w:val="000000" w:themeColor="text1"/>
          <w:lang w:val="en-GB"/>
        </w:rPr>
        <w:t xml:space="preserve"> and the relevant secondary legislation, the </w:t>
      </w:r>
      <w:r w:rsidRPr="003C436D">
        <w:rPr>
          <w:lang w:val="en-GB"/>
        </w:rPr>
        <w:t>Aliens and Immigration Regulations of 1972 to 2013</w:t>
      </w:r>
      <w:r w:rsidRPr="003C436D">
        <w:rPr>
          <w:vertAlign w:val="superscript"/>
          <w:lang w:val="en-GB"/>
        </w:rPr>
        <w:footnoteReference w:id="22"/>
      </w:r>
      <w:r w:rsidRPr="003C436D">
        <w:rPr>
          <w:lang w:val="en-GB"/>
        </w:rPr>
        <w:t xml:space="preserve"> </w:t>
      </w:r>
      <w:r w:rsidRPr="003C436D">
        <w:rPr>
          <w:color w:val="000000" w:themeColor="text1"/>
          <w:lang w:val="en-GB"/>
        </w:rPr>
        <w:t xml:space="preserve">is the </w:t>
      </w:r>
      <w:r w:rsidRPr="003C436D">
        <w:rPr>
          <w:b/>
          <w:color w:val="000000" w:themeColor="text1"/>
          <w:lang w:val="en-GB"/>
        </w:rPr>
        <w:t>Ministry of Interior</w:t>
      </w:r>
      <w:r w:rsidRPr="003C436D">
        <w:rPr>
          <w:color w:val="000000" w:themeColor="text1"/>
          <w:lang w:val="en-GB"/>
        </w:rPr>
        <w:t xml:space="preserve"> and the competent Minister is the Minister of Interior.  </w:t>
      </w:r>
    </w:p>
    <w:p w14:paraId="16433F48" w14:textId="77777777" w:rsidR="00763846" w:rsidRPr="003C436D" w:rsidRDefault="00763846" w:rsidP="00763846">
      <w:pPr>
        <w:pStyle w:val="MMultilevel"/>
        <w:numPr>
          <w:ilvl w:val="0"/>
          <w:numId w:val="0"/>
        </w:numPr>
        <w:rPr>
          <w:color w:val="000000" w:themeColor="text1"/>
          <w:lang w:val="en-GB"/>
        </w:rPr>
      </w:pPr>
    </w:p>
    <w:p w14:paraId="2CDF5E76" w14:textId="77777777" w:rsidR="00763846" w:rsidRPr="003C436D" w:rsidRDefault="00763846" w:rsidP="00763846">
      <w:pPr>
        <w:pStyle w:val="MMultilevel"/>
        <w:numPr>
          <w:ilvl w:val="0"/>
          <w:numId w:val="0"/>
        </w:numPr>
        <w:rPr>
          <w:color w:val="000000" w:themeColor="text1"/>
          <w:lang w:val="en-GB"/>
        </w:rPr>
      </w:pPr>
      <w:r w:rsidRPr="003C436D">
        <w:rPr>
          <w:color w:val="000000" w:themeColor="text1"/>
          <w:lang w:val="en-GB"/>
        </w:rPr>
        <w:t xml:space="preserve">As mentioned above, in practice the Ministry of Interior </w:t>
      </w:r>
      <w:r w:rsidRPr="003C436D">
        <w:rPr>
          <w:b/>
          <w:color w:val="000000" w:themeColor="text1"/>
          <w:lang w:val="en-GB"/>
        </w:rPr>
        <w:t>operates regionally through the District Administrations offices</w:t>
      </w:r>
      <w:r w:rsidRPr="003C436D">
        <w:rPr>
          <w:color w:val="000000" w:themeColor="text1"/>
          <w:lang w:val="en-GB"/>
        </w:rPr>
        <w:t xml:space="preserve">, for the issuing of residence permits for investors. </w:t>
      </w:r>
    </w:p>
    <w:p w14:paraId="10379C47" w14:textId="77777777" w:rsidR="00763846" w:rsidRPr="003C436D" w:rsidRDefault="00763846" w:rsidP="00763846">
      <w:pPr>
        <w:pStyle w:val="MMultilevel"/>
        <w:numPr>
          <w:ilvl w:val="0"/>
          <w:numId w:val="0"/>
        </w:numPr>
        <w:rPr>
          <w:color w:val="000000" w:themeColor="text1"/>
          <w:lang w:val="en-GB"/>
        </w:rPr>
      </w:pPr>
    </w:p>
    <w:p w14:paraId="4073073D" w14:textId="77777777" w:rsidR="007A409D" w:rsidRPr="003C436D" w:rsidRDefault="00763846" w:rsidP="007A409D">
      <w:pPr>
        <w:jc w:val="both"/>
        <w:rPr>
          <w:sz w:val="22"/>
          <w:szCs w:val="22"/>
          <w:lang w:val="en-GB"/>
        </w:rPr>
      </w:pPr>
      <w:r w:rsidRPr="003C436D">
        <w:rPr>
          <w:color w:val="000000" w:themeColor="text1"/>
          <w:sz w:val="22"/>
          <w:szCs w:val="22"/>
          <w:lang w:val="en-GB"/>
        </w:rPr>
        <w:t>Under paragraph 6.1 of the</w:t>
      </w:r>
      <w:r w:rsidRPr="003C436D">
        <w:rPr>
          <w:sz w:val="22"/>
          <w:szCs w:val="22"/>
          <w:lang w:val="en-GB"/>
        </w:rPr>
        <w:t xml:space="preserve"> Ministry of Interior Policy on granting an Immigration Permit within the scope of the expedited procedure to applicants who are third country nationals and invest in Cyprus,</w:t>
      </w:r>
      <w:r w:rsidRPr="003C436D">
        <w:rPr>
          <w:rStyle w:val="FootnoteReference"/>
          <w:sz w:val="22"/>
          <w:szCs w:val="22"/>
          <w:lang w:val="en-GB"/>
        </w:rPr>
        <w:footnoteReference w:id="23"/>
      </w:r>
      <w:r w:rsidRPr="003C436D">
        <w:rPr>
          <w:sz w:val="22"/>
          <w:szCs w:val="22"/>
          <w:lang w:val="en-GB"/>
        </w:rPr>
        <w:t xml:space="preserve"> the </w:t>
      </w:r>
      <w:r w:rsidRPr="003C436D">
        <w:rPr>
          <w:b/>
          <w:sz w:val="22"/>
          <w:szCs w:val="22"/>
          <w:lang w:val="en-GB"/>
        </w:rPr>
        <w:t>Civil Registry and Migration Department (CRMD) processes the application</w:t>
      </w:r>
      <w:r w:rsidRPr="003C436D">
        <w:rPr>
          <w:sz w:val="22"/>
          <w:szCs w:val="22"/>
          <w:lang w:val="en-GB"/>
        </w:rPr>
        <w:t>. The name and contact details of the CRMD Officer responsible for providing assistance and further information to applicants are available at the Ministry of Interior website</w:t>
      </w:r>
      <w:r w:rsidR="00F755C6" w:rsidRPr="003C436D">
        <w:rPr>
          <w:rStyle w:val="FootnoteReference"/>
          <w:sz w:val="22"/>
          <w:szCs w:val="22"/>
          <w:lang w:val="en-GB"/>
        </w:rPr>
        <w:footnoteReference w:id="24"/>
      </w:r>
      <w:r w:rsidR="00F755C6" w:rsidRPr="003C436D">
        <w:rPr>
          <w:sz w:val="22"/>
          <w:szCs w:val="22"/>
          <w:lang w:val="en-GB"/>
        </w:rPr>
        <w:t>.</w:t>
      </w:r>
      <w:r w:rsidR="007A409D" w:rsidRPr="003C436D">
        <w:rPr>
          <w:sz w:val="22"/>
          <w:szCs w:val="22"/>
          <w:lang w:val="en-GB"/>
        </w:rPr>
        <w:t xml:space="preserve"> After the processing of the application by the CRMD and the approval by the Minister of Interior, under paragraph 6.3 of the Policy, an interview with the applicant</w:t>
      </w:r>
      <w:r w:rsidR="007A409D" w:rsidRPr="003C436D">
        <w:rPr>
          <w:b/>
          <w:sz w:val="22"/>
          <w:szCs w:val="22"/>
          <w:lang w:val="en-GB"/>
        </w:rPr>
        <w:t xml:space="preserve"> </w:t>
      </w:r>
      <w:r w:rsidR="007A409D" w:rsidRPr="003C436D">
        <w:rPr>
          <w:sz w:val="22"/>
          <w:szCs w:val="22"/>
          <w:lang w:val="en-GB"/>
        </w:rPr>
        <w:t xml:space="preserve">takes place when deemed necessary by the </w:t>
      </w:r>
      <w:r w:rsidR="007A409D" w:rsidRPr="003C436D">
        <w:rPr>
          <w:b/>
          <w:sz w:val="22"/>
          <w:szCs w:val="22"/>
          <w:lang w:val="en-GB"/>
        </w:rPr>
        <w:t>Permanent Secretary of the Ministry of Interior</w:t>
      </w:r>
      <w:r w:rsidR="007A409D" w:rsidRPr="003C436D">
        <w:rPr>
          <w:sz w:val="22"/>
          <w:szCs w:val="22"/>
          <w:lang w:val="en-GB"/>
        </w:rPr>
        <w:t>.</w:t>
      </w:r>
    </w:p>
    <w:p w14:paraId="17E998E3" w14:textId="77777777" w:rsidR="00C475D2" w:rsidRPr="003C436D" w:rsidRDefault="00062D8F" w:rsidP="00062D8F">
      <w:pPr>
        <w:pStyle w:val="MBT"/>
        <w:rPr>
          <w:lang w:val="en-GB"/>
        </w:rPr>
      </w:pPr>
      <w:r w:rsidRPr="003C436D">
        <w:rPr>
          <w:lang w:val="en-GB"/>
        </w:rPr>
        <w:br/>
        <w:t>In order to satisfy the investment and financial criteria under paragraph 2.1 of the Policy,</w:t>
      </w:r>
      <w:r w:rsidRPr="003C436D">
        <w:rPr>
          <w:rStyle w:val="FootnoteReference"/>
          <w:lang w:val="en-GB"/>
        </w:rPr>
        <w:footnoteReference w:id="25"/>
      </w:r>
      <w:r w:rsidRPr="003C436D">
        <w:rPr>
          <w:lang w:val="en-GB"/>
        </w:rPr>
        <w:t xml:space="preserve"> the </w:t>
      </w:r>
      <w:r w:rsidRPr="003C436D">
        <w:rPr>
          <w:b/>
          <w:lang w:val="en-GB"/>
        </w:rPr>
        <w:t>Department of Lands and Surveys</w:t>
      </w:r>
      <w:r w:rsidRPr="003C436D">
        <w:rPr>
          <w:lang w:val="en-GB"/>
        </w:rPr>
        <w:t xml:space="preserve"> is involved as the </w:t>
      </w:r>
      <w:r w:rsidR="00476CDA" w:rsidRPr="003C436D">
        <w:rPr>
          <w:lang w:val="en-GB"/>
        </w:rPr>
        <w:t xml:space="preserve">competent authority </w:t>
      </w:r>
      <w:r w:rsidRPr="003C436D">
        <w:rPr>
          <w:lang w:val="en-GB"/>
        </w:rPr>
        <w:t xml:space="preserve">in Cyprus to </w:t>
      </w:r>
      <w:r w:rsidR="00C475D2" w:rsidRPr="003C436D">
        <w:rPr>
          <w:lang w:val="en-GB"/>
        </w:rPr>
        <w:t xml:space="preserve">certify that the </w:t>
      </w:r>
      <w:r w:rsidRPr="003C436D">
        <w:rPr>
          <w:lang w:val="en-GB"/>
        </w:rPr>
        <w:t>title deeds or a sale contract in</w:t>
      </w:r>
      <w:r w:rsidR="00C475D2" w:rsidRPr="003C436D">
        <w:rPr>
          <w:lang w:val="en-GB"/>
        </w:rPr>
        <w:t xml:space="preserve"> the applicant’s or </w:t>
      </w:r>
      <w:r w:rsidRPr="003C436D">
        <w:rPr>
          <w:lang w:val="en-GB"/>
        </w:rPr>
        <w:t>his/her spouse</w:t>
      </w:r>
      <w:r w:rsidR="00C475D2" w:rsidRPr="003C436D">
        <w:rPr>
          <w:lang w:val="en-GB"/>
        </w:rPr>
        <w:t xml:space="preserve">’s name were submitted and </w:t>
      </w:r>
      <w:r w:rsidRPr="003C436D">
        <w:rPr>
          <w:lang w:val="en-GB"/>
        </w:rPr>
        <w:t xml:space="preserve">officially filed at the </w:t>
      </w:r>
      <w:r w:rsidR="00C475D2" w:rsidRPr="003C436D">
        <w:rPr>
          <w:lang w:val="en-GB"/>
        </w:rPr>
        <w:t xml:space="preserve">Department of Lands and Surveys. </w:t>
      </w:r>
    </w:p>
    <w:p w14:paraId="779AFB40" w14:textId="77777777" w:rsidR="00476CDA" w:rsidRPr="003C436D" w:rsidRDefault="00476CDA" w:rsidP="00062D8F">
      <w:pPr>
        <w:pStyle w:val="MBT"/>
        <w:rPr>
          <w:lang w:val="en-GB"/>
        </w:rPr>
      </w:pPr>
    </w:p>
    <w:p w14:paraId="0FA5CEB3" w14:textId="77777777" w:rsidR="007A409D" w:rsidRPr="003C436D" w:rsidRDefault="00476CDA" w:rsidP="007A409D">
      <w:pPr>
        <w:jc w:val="both"/>
        <w:rPr>
          <w:sz w:val="22"/>
          <w:szCs w:val="22"/>
          <w:lang w:val="en-GB"/>
        </w:rPr>
      </w:pPr>
      <w:r w:rsidRPr="003C436D">
        <w:rPr>
          <w:sz w:val="22"/>
          <w:szCs w:val="22"/>
          <w:lang w:val="en-GB"/>
        </w:rPr>
        <w:t xml:space="preserve">The </w:t>
      </w:r>
      <w:r w:rsidRPr="003C436D">
        <w:rPr>
          <w:b/>
          <w:sz w:val="22"/>
          <w:szCs w:val="22"/>
          <w:lang w:val="en-GB"/>
        </w:rPr>
        <w:t>Cyprus Police</w:t>
      </w:r>
      <w:r w:rsidRPr="003C436D">
        <w:rPr>
          <w:sz w:val="22"/>
          <w:szCs w:val="22"/>
          <w:lang w:val="en-GB"/>
        </w:rPr>
        <w:t xml:space="preserve"> are responsible for checking the criminal background of the applicants, under paragraph 5.1 of the Policy</w:t>
      </w:r>
      <w:r w:rsidRPr="003C436D">
        <w:rPr>
          <w:rStyle w:val="FootnoteReference"/>
          <w:sz w:val="22"/>
          <w:szCs w:val="22"/>
          <w:lang w:val="en-GB"/>
        </w:rPr>
        <w:footnoteReference w:id="26"/>
      </w:r>
      <w:r w:rsidRPr="003C436D">
        <w:rPr>
          <w:sz w:val="22"/>
          <w:szCs w:val="22"/>
          <w:lang w:val="en-GB"/>
        </w:rPr>
        <w:t xml:space="preserve"> in order to provide for a clean criminal record certificate.</w:t>
      </w:r>
    </w:p>
    <w:p w14:paraId="66F753A9" w14:textId="77777777" w:rsidR="007A409D" w:rsidRPr="003C436D" w:rsidRDefault="007A409D" w:rsidP="007A409D">
      <w:pPr>
        <w:jc w:val="both"/>
        <w:rPr>
          <w:sz w:val="22"/>
          <w:lang w:val="en-GB"/>
        </w:rPr>
      </w:pPr>
    </w:p>
    <w:p w14:paraId="395161CC" w14:textId="59D31277" w:rsidR="007A409D" w:rsidRPr="003C436D" w:rsidRDefault="007A409D" w:rsidP="007A409D">
      <w:pPr>
        <w:jc w:val="both"/>
        <w:rPr>
          <w:sz w:val="22"/>
          <w:lang w:val="en-GB"/>
        </w:rPr>
      </w:pPr>
      <w:r w:rsidRPr="003C436D">
        <w:rPr>
          <w:sz w:val="22"/>
          <w:szCs w:val="22"/>
          <w:lang w:val="en-GB"/>
        </w:rPr>
        <w:t>Under paragraph 6.1 of the Ministry of Interior Policy,</w:t>
      </w:r>
      <w:r w:rsidRPr="003C436D">
        <w:rPr>
          <w:rStyle w:val="FootnoteReference"/>
          <w:sz w:val="22"/>
          <w:szCs w:val="22"/>
          <w:lang w:val="en-GB"/>
        </w:rPr>
        <w:footnoteReference w:id="27"/>
      </w:r>
      <w:r w:rsidRPr="003C436D">
        <w:rPr>
          <w:sz w:val="22"/>
          <w:szCs w:val="22"/>
          <w:lang w:val="en-GB"/>
        </w:rPr>
        <w:t xml:space="preserve"> applications may be submitted to </w:t>
      </w:r>
      <w:r w:rsidRPr="003C436D">
        <w:rPr>
          <w:b/>
          <w:sz w:val="22"/>
          <w:szCs w:val="22"/>
          <w:lang w:val="en-GB"/>
        </w:rPr>
        <w:t>the CRMD through an authorised representative</w:t>
      </w:r>
      <w:r w:rsidRPr="003C436D">
        <w:rPr>
          <w:sz w:val="22"/>
          <w:szCs w:val="22"/>
          <w:lang w:val="en-GB"/>
        </w:rPr>
        <w:t xml:space="preserve">, along with an authorisation letter from the applicant stating the particulars, full address and contact number of the representative. These </w:t>
      </w:r>
      <w:r w:rsidRPr="003C436D">
        <w:rPr>
          <w:b/>
          <w:sz w:val="22"/>
          <w:szCs w:val="22"/>
          <w:lang w:val="en-GB"/>
        </w:rPr>
        <w:t>n</w:t>
      </w:r>
      <w:r w:rsidR="00986F2F" w:rsidRPr="003C436D">
        <w:rPr>
          <w:b/>
          <w:sz w:val="22"/>
          <w:szCs w:val="22"/>
          <w:lang w:val="en-GB"/>
        </w:rPr>
        <w:t>on-public bodies</w:t>
      </w:r>
      <w:r w:rsidR="00986F2F" w:rsidRPr="003C436D">
        <w:rPr>
          <w:sz w:val="22"/>
          <w:szCs w:val="22"/>
          <w:lang w:val="en-GB"/>
        </w:rPr>
        <w:t xml:space="preserve"> (agents), for instance </w:t>
      </w:r>
      <w:r w:rsidRPr="003C436D">
        <w:rPr>
          <w:sz w:val="22"/>
          <w:szCs w:val="22"/>
          <w:lang w:val="en-GB"/>
        </w:rPr>
        <w:t xml:space="preserve">developers’ </w:t>
      </w:r>
      <w:r w:rsidR="00986F2F" w:rsidRPr="003C436D">
        <w:rPr>
          <w:sz w:val="22"/>
          <w:szCs w:val="22"/>
          <w:lang w:val="en-GB"/>
        </w:rPr>
        <w:t xml:space="preserve">companies, </w:t>
      </w:r>
      <w:r w:rsidRPr="003C436D">
        <w:rPr>
          <w:sz w:val="22"/>
          <w:szCs w:val="22"/>
          <w:lang w:val="en-GB"/>
        </w:rPr>
        <w:t xml:space="preserve">law </w:t>
      </w:r>
      <w:r w:rsidR="00986F2F" w:rsidRPr="003C436D">
        <w:rPr>
          <w:sz w:val="22"/>
          <w:szCs w:val="22"/>
          <w:lang w:val="en-GB"/>
        </w:rPr>
        <w:t xml:space="preserve">firms or </w:t>
      </w:r>
      <w:r w:rsidRPr="003C436D">
        <w:rPr>
          <w:sz w:val="22"/>
          <w:szCs w:val="22"/>
          <w:lang w:val="en-GB"/>
        </w:rPr>
        <w:t xml:space="preserve">accountancy </w:t>
      </w:r>
      <w:r w:rsidR="00986F2F" w:rsidRPr="003C436D">
        <w:rPr>
          <w:sz w:val="22"/>
          <w:szCs w:val="22"/>
          <w:lang w:val="en-GB"/>
        </w:rPr>
        <w:t>firms may act in certain cases</w:t>
      </w:r>
      <w:r w:rsidR="00001D37" w:rsidRPr="003C436D">
        <w:rPr>
          <w:sz w:val="22"/>
          <w:szCs w:val="22"/>
          <w:lang w:val="en-GB"/>
        </w:rPr>
        <w:t>,</w:t>
      </w:r>
      <w:r w:rsidR="00986F2F" w:rsidRPr="003C436D">
        <w:rPr>
          <w:sz w:val="22"/>
          <w:szCs w:val="22"/>
          <w:lang w:val="en-GB"/>
        </w:rPr>
        <w:t xml:space="preserve"> </w:t>
      </w:r>
      <w:r w:rsidR="00001D37" w:rsidRPr="003C436D">
        <w:rPr>
          <w:sz w:val="22"/>
          <w:szCs w:val="22"/>
          <w:lang w:val="en-GB"/>
        </w:rPr>
        <w:t xml:space="preserve"> according to the wishes of the applicant who </w:t>
      </w:r>
      <w:r w:rsidR="00913482" w:rsidRPr="003C436D">
        <w:rPr>
          <w:sz w:val="22"/>
          <w:szCs w:val="22"/>
          <w:lang w:val="en-GB"/>
        </w:rPr>
        <w:t>engages</w:t>
      </w:r>
      <w:r w:rsidR="00001D37" w:rsidRPr="003C436D">
        <w:rPr>
          <w:sz w:val="22"/>
          <w:szCs w:val="22"/>
          <w:lang w:val="en-GB"/>
        </w:rPr>
        <w:t xml:space="preserve"> them, </w:t>
      </w:r>
      <w:r w:rsidR="00986F2F" w:rsidRPr="003C436D">
        <w:rPr>
          <w:sz w:val="22"/>
          <w:szCs w:val="22"/>
          <w:lang w:val="en-GB"/>
        </w:rPr>
        <w:t xml:space="preserve">as facilitators promoting their clients’ interests in providing services to prepare the application for an immigration permit. </w:t>
      </w:r>
      <w:r w:rsidRPr="003C436D">
        <w:rPr>
          <w:sz w:val="22"/>
          <w:szCs w:val="22"/>
          <w:lang w:val="en-GB"/>
        </w:rPr>
        <w:t xml:space="preserve">The role of the agents, or </w:t>
      </w:r>
      <w:r w:rsidRPr="003C436D">
        <w:rPr>
          <w:sz w:val="22"/>
          <w:szCs w:val="22"/>
          <w:lang w:val="en-GB"/>
        </w:rPr>
        <w:lastRenderedPageBreak/>
        <w:t>authorised representatives is restricted to the submission of the application and to the provision of consultancy services to the applicants and their family members. It is obligatory for the applicants to be physically present for the application for an immigration permit</w:t>
      </w:r>
      <w:r w:rsidRPr="003C436D">
        <w:rPr>
          <w:rStyle w:val="FootnoteReference"/>
          <w:sz w:val="22"/>
          <w:szCs w:val="22"/>
          <w:lang w:val="en-GB"/>
        </w:rPr>
        <w:footnoteReference w:id="28"/>
      </w:r>
      <w:r w:rsidRPr="003C436D">
        <w:rPr>
          <w:sz w:val="22"/>
          <w:szCs w:val="22"/>
          <w:lang w:val="en-GB"/>
        </w:rPr>
        <w:t>.</w:t>
      </w:r>
      <w:r w:rsidRPr="003C436D">
        <w:rPr>
          <w:lang w:val="en-GB"/>
        </w:rPr>
        <w:t xml:space="preserve"> </w:t>
      </w:r>
    </w:p>
    <w:p w14:paraId="02219C11" w14:textId="77777777" w:rsidR="007A409D" w:rsidRPr="003C436D" w:rsidRDefault="007A409D" w:rsidP="007A409D">
      <w:pPr>
        <w:pStyle w:val="MBT"/>
        <w:rPr>
          <w:lang w:val="en-GB"/>
        </w:rPr>
      </w:pPr>
    </w:p>
    <w:p w14:paraId="5E6CDA31" w14:textId="77777777" w:rsidR="007A409D" w:rsidRPr="003C436D" w:rsidRDefault="007A409D" w:rsidP="007A409D">
      <w:pPr>
        <w:pStyle w:val="MBT"/>
        <w:rPr>
          <w:lang w:val="en-GB"/>
        </w:rPr>
      </w:pPr>
      <w:r w:rsidRPr="003C436D">
        <w:rPr>
          <w:lang w:val="en-GB"/>
        </w:rPr>
        <w:t xml:space="preserve">There is no official control over the non-public bodies (agents) providing services to applicants under the Cypriot legislation. </w:t>
      </w:r>
    </w:p>
    <w:p w14:paraId="10FB757A" w14:textId="77777777" w:rsidR="007A409D" w:rsidRPr="003C436D" w:rsidRDefault="007A409D" w:rsidP="007A409D">
      <w:pPr>
        <w:pStyle w:val="MBT"/>
        <w:rPr>
          <w:lang w:val="en-GB"/>
        </w:rPr>
      </w:pPr>
    </w:p>
    <w:p w14:paraId="19D6947A" w14:textId="77777777" w:rsidR="007A409D" w:rsidRPr="003C436D" w:rsidRDefault="007A409D" w:rsidP="007A409D">
      <w:pPr>
        <w:pStyle w:val="MBT"/>
        <w:rPr>
          <w:lang w:val="en-GB"/>
        </w:rPr>
      </w:pPr>
      <w:r w:rsidRPr="003C436D">
        <w:rPr>
          <w:lang w:val="en-GB"/>
        </w:rPr>
        <w:t xml:space="preserve">It is also noted that the Cypriot </w:t>
      </w:r>
      <w:r w:rsidRPr="003C436D">
        <w:rPr>
          <w:b/>
          <w:lang w:val="en-GB"/>
        </w:rPr>
        <w:t>bank</w:t>
      </w:r>
      <w:r w:rsidRPr="003C436D">
        <w:rPr>
          <w:lang w:val="en-GB"/>
        </w:rPr>
        <w:t xml:space="preserve"> to which the money of the applicant and his/her family is transferred also has a role as it must carry out checks on the origin of the money through its compliance departments, under the Law providing for the Prevention and Combatting of Legalisation of Profits from Illegal Activities of 2007 to 2018</w:t>
      </w:r>
      <w:r w:rsidRPr="003C436D">
        <w:rPr>
          <w:vertAlign w:val="superscript"/>
          <w:lang w:val="en-GB"/>
        </w:rPr>
        <w:footnoteReference w:id="29"/>
      </w:r>
      <w:r w:rsidRPr="003C436D">
        <w:rPr>
          <w:lang w:val="en-GB"/>
        </w:rPr>
        <w:t>.</w:t>
      </w:r>
    </w:p>
    <w:p w14:paraId="580AC6EA" w14:textId="7738E8BC" w:rsidR="00297630" w:rsidRPr="003C436D" w:rsidRDefault="00297630" w:rsidP="003B3938">
      <w:pPr>
        <w:pStyle w:val="MBT"/>
        <w:rPr>
          <w:lang w:val="en-GB"/>
        </w:rPr>
      </w:pPr>
    </w:p>
    <w:p w14:paraId="5D4562D1" w14:textId="77777777" w:rsidR="00EE5A11" w:rsidRPr="003C436D" w:rsidRDefault="00EE5A11" w:rsidP="003B3938">
      <w:pPr>
        <w:pStyle w:val="MBT"/>
        <w:rPr>
          <w:lang w:val="en-GB"/>
        </w:rPr>
      </w:pPr>
    </w:p>
    <w:p w14:paraId="307DDA7F" w14:textId="77777777" w:rsidR="00B311A7" w:rsidRPr="003C436D" w:rsidRDefault="00B311A7" w:rsidP="002F47E6">
      <w:pPr>
        <w:pStyle w:val="MH2"/>
        <w:outlineLvl w:val="9"/>
      </w:pPr>
      <w:r w:rsidRPr="003C436D">
        <w:t>Monitoring of the proceedings and the authorities involved</w:t>
      </w:r>
    </w:p>
    <w:p w14:paraId="67340BA8" w14:textId="77777777" w:rsidR="00B35CD7" w:rsidRPr="003C436D" w:rsidRDefault="00B35CD7" w:rsidP="00B35CD7">
      <w:pPr>
        <w:jc w:val="both"/>
        <w:rPr>
          <w:sz w:val="22"/>
          <w:lang w:val="en-GB"/>
        </w:rPr>
      </w:pPr>
      <w:r w:rsidRPr="003C436D">
        <w:rPr>
          <w:sz w:val="22"/>
          <w:lang w:val="en-GB"/>
        </w:rPr>
        <w:t xml:space="preserve">There </w:t>
      </w:r>
      <w:r w:rsidR="00F3709A" w:rsidRPr="003C436D">
        <w:rPr>
          <w:sz w:val="22"/>
          <w:lang w:val="en-GB"/>
        </w:rPr>
        <w:t xml:space="preserve">is </w:t>
      </w:r>
      <w:r w:rsidR="00F3709A" w:rsidRPr="003C436D">
        <w:rPr>
          <w:b/>
          <w:sz w:val="22"/>
          <w:lang w:val="en-GB"/>
        </w:rPr>
        <w:t>no</w:t>
      </w:r>
      <w:r w:rsidRPr="003C436D">
        <w:rPr>
          <w:b/>
          <w:sz w:val="22"/>
          <w:lang w:val="en-GB"/>
        </w:rPr>
        <w:t xml:space="preserve"> cap on the </w:t>
      </w:r>
      <w:r w:rsidR="00F3709A" w:rsidRPr="003C436D">
        <w:rPr>
          <w:b/>
          <w:sz w:val="22"/>
          <w:lang w:val="en-GB"/>
        </w:rPr>
        <w:t>number of applicants</w:t>
      </w:r>
      <w:r w:rsidR="00F3709A" w:rsidRPr="003C436D">
        <w:rPr>
          <w:sz w:val="22"/>
          <w:lang w:val="en-GB"/>
        </w:rPr>
        <w:t xml:space="preserve"> under the </w:t>
      </w:r>
      <w:r w:rsidRPr="003C436D">
        <w:rPr>
          <w:sz w:val="22"/>
          <w:lang w:val="en-GB"/>
        </w:rPr>
        <w:t>investors</w:t>
      </w:r>
      <w:r w:rsidR="00F3709A" w:rsidRPr="003C436D">
        <w:rPr>
          <w:sz w:val="22"/>
          <w:lang w:val="en-GB"/>
        </w:rPr>
        <w:t>’</w:t>
      </w:r>
      <w:r w:rsidRPr="003C436D">
        <w:rPr>
          <w:sz w:val="22"/>
          <w:lang w:val="en-GB"/>
        </w:rPr>
        <w:t xml:space="preserve"> residence scheme in Cyprus. No scrutiny mechanism was identified or reporting obligations for the Ministry of Interior.</w:t>
      </w:r>
    </w:p>
    <w:p w14:paraId="52B01DD9" w14:textId="77777777" w:rsidR="00B35CD7" w:rsidRPr="003C436D" w:rsidRDefault="00B35CD7" w:rsidP="00B35CD7">
      <w:pPr>
        <w:jc w:val="both"/>
        <w:rPr>
          <w:sz w:val="22"/>
          <w:lang w:val="en-GB"/>
        </w:rPr>
      </w:pPr>
    </w:p>
    <w:p w14:paraId="4975E44D" w14:textId="77777777" w:rsidR="00B35CD7" w:rsidRPr="003C436D" w:rsidRDefault="00941B6B" w:rsidP="00C33A28">
      <w:pPr>
        <w:jc w:val="both"/>
        <w:rPr>
          <w:sz w:val="22"/>
          <w:lang w:val="en-GB"/>
        </w:rPr>
      </w:pPr>
      <w:r w:rsidRPr="003C436D">
        <w:rPr>
          <w:sz w:val="22"/>
          <w:lang w:val="en-GB"/>
        </w:rPr>
        <w:t>It is worth noting however that under the Providing Evidence and Information at the House of Parliament and Parliamentary Committees Law of 1985,</w:t>
      </w:r>
      <w:r w:rsidRPr="003C436D">
        <w:rPr>
          <w:rStyle w:val="FootnoteReference"/>
          <w:sz w:val="22"/>
          <w:lang w:val="en-GB"/>
        </w:rPr>
        <w:footnoteReference w:id="30"/>
      </w:r>
      <w:r w:rsidRPr="003C436D">
        <w:rPr>
          <w:sz w:val="22"/>
          <w:lang w:val="en-GB"/>
        </w:rPr>
        <w:t xml:space="preserve"> </w:t>
      </w:r>
      <w:r w:rsidR="00B35CD7" w:rsidRPr="003C436D">
        <w:rPr>
          <w:sz w:val="22"/>
          <w:lang w:val="en-GB"/>
        </w:rPr>
        <w:t xml:space="preserve">the House of Representatives </w:t>
      </w:r>
      <w:r w:rsidRPr="003C436D">
        <w:rPr>
          <w:sz w:val="22"/>
          <w:lang w:val="en-GB"/>
        </w:rPr>
        <w:t xml:space="preserve">is given </w:t>
      </w:r>
      <w:r w:rsidR="00B35CD7" w:rsidRPr="003C436D">
        <w:rPr>
          <w:sz w:val="22"/>
          <w:lang w:val="en-GB"/>
        </w:rPr>
        <w:t>the power to request documents and/or info</w:t>
      </w:r>
      <w:r w:rsidRPr="003C436D">
        <w:rPr>
          <w:sz w:val="22"/>
          <w:lang w:val="en-GB"/>
        </w:rPr>
        <w:t>rmation on any subject that the members of Parliament wis</w:t>
      </w:r>
      <w:r w:rsidR="00B35CD7" w:rsidRPr="003C436D">
        <w:rPr>
          <w:sz w:val="22"/>
          <w:lang w:val="en-GB"/>
        </w:rPr>
        <w:t>h to investigate as part of their work at the Parliament</w:t>
      </w:r>
      <w:r w:rsidR="005D2E95" w:rsidRPr="003C436D">
        <w:rPr>
          <w:sz w:val="22"/>
          <w:lang w:val="en-GB"/>
        </w:rPr>
        <w:t>ary Committees</w:t>
      </w:r>
      <w:r w:rsidR="00B35CD7" w:rsidRPr="003C436D">
        <w:rPr>
          <w:sz w:val="22"/>
          <w:lang w:val="en-GB"/>
        </w:rPr>
        <w:t xml:space="preserve"> for the benefit of the people. </w:t>
      </w:r>
      <w:r w:rsidR="008D5B86" w:rsidRPr="003C436D">
        <w:rPr>
          <w:sz w:val="22"/>
          <w:lang w:val="en-GB"/>
        </w:rPr>
        <w:t xml:space="preserve">While this </w:t>
      </w:r>
      <w:r w:rsidR="00B35CD7" w:rsidRPr="003C436D">
        <w:rPr>
          <w:sz w:val="22"/>
          <w:lang w:val="en-GB"/>
        </w:rPr>
        <w:t xml:space="preserve">provision is not specifically targeted </w:t>
      </w:r>
      <w:r w:rsidR="008D5B86" w:rsidRPr="003C436D">
        <w:rPr>
          <w:sz w:val="22"/>
          <w:lang w:val="en-GB"/>
        </w:rPr>
        <w:t xml:space="preserve">at monitoring </w:t>
      </w:r>
      <w:r w:rsidR="00D20A46" w:rsidRPr="003C436D">
        <w:rPr>
          <w:sz w:val="22"/>
          <w:lang w:val="en-GB"/>
        </w:rPr>
        <w:t>the investors’ residence scheme</w:t>
      </w:r>
      <w:r w:rsidR="008D5B86" w:rsidRPr="003C436D">
        <w:rPr>
          <w:sz w:val="22"/>
          <w:lang w:val="en-GB"/>
        </w:rPr>
        <w:t xml:space="preserve">, this form of </w:t>
      </w:r>
      <w:r w:rsidR="008D5B86" w:rsidRPr="003C436D">
        <w:rPr>
          <w:b/>
          <w:sz w:val="22"/>
          <w:lang w:val="en-GB"/>
        </w:rPr>
        <w:t>parliamentary scrutiny</w:t>
      </w:r>
      <w:r w:rsidR="008D5B86" w:rsidRPr="003C436D">
        <w:rPr>
          <w:sz w:val="22"/>
          <w:lang w:val="en-GB"/>
        </w:rPr>
        <w:t xml:space="preserve"> could be used</w:t>
      </w:r>
      <w:r w:rsidR="00D20A46" w:rsidRPr="003C436D">
        <w:rPr>
          <w:sz w:val="22"/>
          <w:lang w:val="en-GB"/>
        </w:rPr>
        <w:t>.</w:t>
      </w:r>
    </w:p>
    <w:p w14:paraId="7A50534E" w14:textId="77777777" w:rsidR="00D717EE" w:rsidRPr="003C436D" w:rsidRDefault="00D717EE" w:rsidP="00C33A28">
      <w:pPr>
        <w:jc w:val="both"/>
        <w:rPr>
          <w:sz w:val="22"/>
          <w:lang w:val="en-GB"/>
        </w:rPr>
      </w:pPr>
    </w:p>
    <w:p w14:paraId="7698C255" w14:textId="26266B23" w:rsidR="00D717EE" w:rsidRPr="003C436D" w:rsidRDefault="00D717EE" w:rsidP="00C33A28">
      <w:pPr>
        <w:jc w:val="both"/>
        <w:rPr>
          <w:b/>
          <w:bCs/>
          <w:sz w:val="22"/>
          <w:lang w:val="en-GB"/>
        </w:rPr>
      </w:pPr>
      <w:r w:rsidRPr="003C436D">
        <w:rPr>
          <w:sz w:val="22"/>
          <w:lang w:val="en-GB"/>
        </w:rPr>
        <w:t>There is no public information that the above legal provision was used for the reason of providing information on the investors’ residence scheme. There was however use of the above legislation to provide information on the citizenship scheme for investors.</w:t>
      </w:r>
    </w:p>
    <w:p w14:paraId="4AC428FA" w14:textId="08EB40B4" w:rsidR="002636C6" w:rsidRPr="003C436D" w:rsidRDefault="002636C6" w:rsidP="00204BA5">
      <w:pPr>
        <w:pStyle w:val="MBT"/>
        <w:rPr>
          <w:lang w:val="en-GB"/>
        </w:rPr>
      </w:pPr>
    </w:p>
    <w:p w14:paraId="441DDFE7" w14:textId="77777777" w:rsidR="00EE5A11" w:rsidRPr="003C436D" w:rsidRDefault="00EE5A11" w:rsidP="00204BA5">
      <w:pPr>
        <w:pStyle w:val="MBT"/>
        <w:rPr>
          <w:lang w:val="en-GB"/>
        </w:rPr>
      </w:pPr>
    </w:p>
    <w:p w14:paraId="6264D1D7" w14:textId="77777777" w:rsidR="00B311A7" w:rsidRPr="003C436D" w:rsidRDefault="00B311A7" w:rsidP="002F47E6">
      <w:pPr>
        <w:pStyle w:val="MH2"/>
        <w:outlineLvl w:val="9"/>
      </w:pPr>
      <w:bookmarkStart w:id="10" w:name="_Hlk496121550"/>
      <w:r w:rsidRPr="003C436D">
        <w:t>Information on applications</w:t>
      </w:r>
    </w:p>
    <w:p w14:paraId="50D308D6" w14:textId="77777777" w:rsidR="002E6518" w:rsidRPr="003C436D" w:rsidRDefault="008C7D8A" w:rsidP="008C7D8A">
      <w:pPr>
        <w:pStyle w:val="MMultilevel"/>
        <w:numPr>
          <w:ilvl w:val="0"/>
          <w:numId w:val="0"/>
        </w:numPr>
        <w:rPr>
          <w:lang w:val="en-GB"/>
        </w:rPr>
      </w:pPr>
      <w:bookmarkStart w:id="11" w:name="_Hlk496121669"/>
      <w:bookmarkEnd w:id="10"/>
      <w:r w:rsidRPr="003C436D">
        <w:rPr>
          <w:lang w:val="en-GB"/>
        </w:rPr>
        <w:t xml:space="preserve">There is </w:t>
      </w:r>
      <w:r w:rsidRPr="003C436D">
        <w:rPr>
          <w:b/>
          <w:lang w:val="en-GB"/>
        </w:rPr>
        <w:t>no obligation to publicly disclose information about successful applicants</w:t>
      </w:r>
      <w:r w:rsidRPr="003C436D">
        <w:rPr>
          <w:lang w:val="en-GB"/>
        </w:rPr>
        <w:t xml:space="preserve"> in the relevant legal provisions. </w:t>
      </w:r>
      <w:r w:rsidR="0020021F" w:rsidRPr="003C436D">
        <w:rPr>
          <w:lang w:val="en-GB"/>
        </w:rPr>
        <w:t>The Cyprus Statistical Service</w:t>
      </w:r>
      <w:r w:rsidR="0020021F" w:rsidRPr="003C436D">
        <w:rPr>
          <w:rStyle w:val="FootnoteReference"/>
          <w:lang w:val="en-GB"/>
        </w:rPr>
        <w:footnoteReference w:id="31"/>
      </w:r>
      <w:r w:rsidR="0020021F" w:rsidRPr="003C436D">
        <w:rPr>
          <w:lang w:val="en-GB"/>
        </w:rPr>
        <w:t xml:space="preserve"> website does not include specific details or percentages of applications under the </w:t>
      </w:r>
      <w:r w:rsidR="008D5B86" w:rsidRPr="003C436D">
        <w:rPr>
          <w:lang w:val="en-GB"/>
        </w:rPr>
        <w:t xml:space="preserve">investors’ </w:t>
      </w:r>
      <w:r w:rsidR="0020021F" w:rsidRPr="003C436D">
        <w:rPr>
          <w:lang w:val="en-GB"/>
        </w:rPr>
        <w:t xml:space="preserve">residence </w:t>
      </w:r>
      <w:r w:rsidR="008D5B86" w:rsidRPr="003C436D">
        <w:rPr>
          <w:lang w:val="en-GB"/>
        </w:rPr>
        <w:t>scheme</w:t>
      </w:r>
      <w:r w:rsidR="0020021F" w:rsidRPr="003C436D">
        <w:rPr>
          <w:lang w:val="en-GB"/>
        </w:rPr>
        <w:t>. Nevertheless, s</w:t>
      </w:r>
      <w:r w:rsidR="002E6518" w:rsidRPr="003C436D">
        <w:rPr>
          <w:lang w:val="en-GB"/>
        </w:rPr>
        <w:t xml:space="preserve">ome </w:t>
      </w:r>
      <w:r w:rsidR="002E6518" w:rsidRPr="003C436D">
        <w:rPr>
          <w:b/>
          <w:lang w:val="en-GB"/>
        </w:rPr>
        <w:t>statistical data for 2015 and 2016</w:t>
      </w:r>
      <w:r w:rsidR="002E6518" w:rsidRPr="003C436D">
        <w:rPr>
          <w:lang w:val="en-GB"/>
        </w:rPr>
        <w:t xml:space="preserve"> are provided through the </w:t>
      </w:r>
      <w:r w:rsidRPr="003C436D">
        <w:rPr>
          <w:lang w:val="en-GB"/>
        </w:rPr>
        <w:t>website o</w:t>
      </w:r>
      <w:r w:rsidR="002E6518" w:rsidRPr="003C436D">
        <w:rPr>
          <w:lang w:val="en-GB"/>
        </w:rPr>
        <w:t>f the Ministry of Interior</w:t>
      </w:r>
      <w:r w:rsidR="002E6518" w:rsidRPr="003C436D">
        <w:rPr>
          <w:rStyle w:val="FootnoteReference"/>
          <w:lang w:val="en-GB"/>
        </w:rPr>
        <w:footnoteReference w:id="32"/>
      </w:r>
      <w:r w:rsidR="002E6518" w:rsidRPr="003C436D">
        <w:rPr>
          <w:lang w:val="en-GB"/>
        </w:rPr>
        <w:t>.</w:t>
      </w:r>
    </w:p>
    <w:p w14:paraId="4B06CA84" w14:textId="77777777" w:rsidR="008C7D8A" w:rsidRPr="003C436D" w:rsidRDefault="008C7D8A" w:rsidP="008C7D8A">
      <w:pPr>
        <w:pStyle w:val="MMultilevel"/>
        <w:numPr>
          <w:ilvl w:val="0"/>
          <w:numId w:val="0"/>
        </w:numPr>
        <w:rPr>
          <w:lang w:val="en-GB"/>
        </w:rPr>
      </w:pPr>
    </w:p>
    <w:p w14:paraId="5E93FC73" w14:textId="77777777" w:rsidR="0020021F" w:rsidRPr="003C436D" w:rsidRDefault="008C7D8A" w:rsidP="00983EB2">
      <w:pPr>
        <w:pStyle w:val="MMultilevel"/>
        <w:numPr>
          <w:ilvl w:val="0"/>
          <w:numId w:val="0"/>
        </w:numPr>
        <w:rPr>
          <w:lang w:val="en-GB"/>
        </w:rPr>
      </w:pPr>
      <w:r w:rsidRPr="003C436D">
        <w:rPr>
          <w:lang w:val="en-GB"/>
        </w:rPr>
        <w:t>The data provided through the website of the Ministry of Interior</w:t>
      </w:r>
      <w:r w:rsidRPr="003C436D">
        <w:rPr>
          <w:rStyle w:val="FootnoteReference"/>
          <w:lang w:val="en-GB"/>
        </w:rPr>
        <w:footnoteReference w:id="33"/>
      </w:r>
      <w:r w:rsidRPr="003C436D">
        <w:rPr>
          <w:lang w:val="en-GB"/>
        </w:rPr>
        <w:t xml:space="preserve"> are Migration Statistics for </w:t>
      </w:r>
      <w:r w:rsidR="002E6518" w:rsidRPr="003C436D">
        <w:rPr>
          <w:lang w:val="en-GB"/>
        </w:rPr>
        <w:t xml:space="preserve">2015 and 2016 and they </w:t>
      </w:r>
      <w:r w:rsidRPr="003C436D">
        <w:rPr>
          <w:lang w:val="en-GB"/>
        </w:rPr>
        <w:t>provide statistics on the follo</w:t>
      </w:r>
      <w:r w:rsidR="002E6518" w:rsidRPr="003C436D">
        <w:rPr>
          <w:lang w:val="en-GB"/>
        </w:rPr>
        <w:t>wing types of residence permits:</w:t>
      </w:r>
      <w:r w:rsidRPr="003C436D">
        <w:rPr>
          <w:lang w:val="en-GB"/>
        </w:rPr>
        <w:t xml:space="preserve"> </w:t>
      </w:r>
      <w:r w:rsidR="00987FB2" w:rsidRPr="003C436D">
        <w:rPr>
          <w:lang w:val="en-GB"/>
        </w:rPr>
        <w:t xml:space="preserve">general employment, </w:t>
      </w:r>
      <w:r w:rsidR="00987FB2" w:rsidRPr="003C436D">
        <w:rPr>
          <w:lang w:val="en-GB"/>
        </w:rPr>
        <w:lastRenderedPageBreak/>
        <w:t>domestic employment, victims of trafficking, international protection, employment in foreign companies, researchers, family reunification, immigration permits, special permits</w:t>
      </w:r>
      <w:r w:rsidR="008D5B86" w:rsidRPr="003C436D">
        <w:rPr>
          <w:lang w:val="en-GB"/>
        </w:rPr>
        <w:t>,</w:t>
      </w:r>
      <w:r w:rsidR="00987FB2" w:rsidRPr="003C436D">
        <w:rPr>
          <w:lang w:val="en-GB"/>
        </w:rPr>
        <w:t xml:space="preserve"> etc</w:t>
      </w:r>
      <w:r w:rsidR="00987FB2" w:rsidRPr="003C436D">
        <w:rPr>
          <w:rStyle w:val="FootnoteReference"/>
          <w:lang w:val="en-GB"/>
        </w:rPr>
        <w:footnoteReference w:id="34"/>
      </w:r>
      <w:r w:rsidR="00987FB2" w:rsidRPr="003C436D">
        <w:rPr>
          <w:lang w:val="en-GB"/>
        </w:rPr>
        <w:t xml:space="preserve">. </w:t>
      </w:r>
      <w:r w:rsidR="002E6518" w:rsidRPr="003C436D">
        <w:rPr>
          <w:lang w:val="en-GB"/>
        </w:rPr>
        <w:t xml:space="preserve">It </w:t>
      </w:r>
      <w:r w:rsidR="00C37CC5" w:rsidRPr="003C436D">
        <w:rPr>
          <w:lang w:val="en-GB"/>
        </w:rPr>
        <w:t xml:space="preserve">was clarified that “special permits” do not concern </w:t>
      </w:r>
      <w:r w:rsidR="00453E38" w:rsidRPr="003C436D">
        <w:rPr>
          <w:lang w:val="en-GB"/>
        </w:rPr>
        <w:t xml:space="preserve">investors. </w:t>
      </w:r>
    </w:p>
    <w:p w14:paraId="332232C5" w14:textId="77777777" w:rsidR="00DF36D0" w:rsidRPr="003C436D" w:rsidRDefault="00DF36D0" w:rsidP="00983EB2">
      <w:pPr>
        <w:pStyle w:val="MMultilevel"/>
        <w:numPr>
          <w:ilvl w:val="0"/>
          <w:numId w:val="0"/>
        </w:numPr>
        <w:rPr>
          <w:lang w:val="en-GB"/>
        </w:rPr>
      </w:pPr>
    </w:p>
    <w:p w14:paraId="42028236" w14:textId="77777777" w:rsidR="00DF36D0" w:rsidRPr="003C436D" w:rsidRDefault="00DF36D0" w:rsidP="00983EB2">
      <w:pPr>
        <w:pStyle w:val="MMultilevel"/>
        <w:numPr>
          <w:ilvl w:val="0"/>
          <w:numId w:val="0"/>
        </w:numPr>
        <w:rPr>
          <w:lang w:val="en-GB"/>
        </w:rPr>
      </w:pPr>
      <w:r w:rsidRPr="003C436D">
        <w:rPr>
          <w:lang w:val="en-GB"/>
        </w:rPr>
        <w:t xml:space="preserve">Statistical data for 2016 are only available from January to July 2016 therefore an annual total cannot be </w:t>
      </w:r>
      <w:r w:rsidR="007F779D" w:rsidRPr="003C436D">
        <w:rPr>
          <w:lang w:val="en-GB"/>
        </w:rPr>
        <w:t>filled in.</w:t>
      </w:r>
    </w:p>
    <w:p w14:paraId="754A38DE" w14:textId="77777777" w:rsidR="00B311A7" w:rsidRPr="003C436D" w:rsidRDefault="00B311A7" w:rsidP="002636C6">
      <w:pPr>
        <w:pStyle w:val="MBT"/>
        <w:rPr>
          <w:i/>
          <w:color w:val="FF0000"/>
          <w:lang w:val="en-GB"/>
        </w:rPr>
      </w:pP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5"/>
        <w:gridCol w:w="1264"/>
        <w:gridCol w:w="1264"/>
        <w:gridCol w:w="1427"/>
        <w:gridCol w:w="1770"/>
        <w:gridCol w:w="2306"/>
      </w:tblGrid>
      <w:tr w:rsidR="00B311A7" w:rsidRPr="003C436D" w14:paraId="1850C4E4" w14:textId="77777777" w:rsidTr="00313D5B">
        <w:tc>
          <w:tcPr>
            <w:tcW w:w="533" w:type="pct"/>
            <w:shd w:val="clear" w:color="auto" w:fill="95B3D7" w:themeFill="accent1" w:themeFillTint="99"/>
          </w:tcPr>
          <w:p w14:paraId="3B748207" w14:textId="77777777" w:rsidR="00B311A7" w:rsidRPr="003C436D" w:rsidRDefault="00B311A7" w:rsidP="001C1E15">
            <w:pPr>
              <w:jc w:val="both"/>
              <w:rPr>
                <w:rFonts w:ascii="Century Gothic" w:hAnsi="Century Gothic"/>
                <w:b/>
                <w:sz w:val="18"/>
                <w:szCs w:val="18"/>
                <w:lang w:val="en-GB"/>
              </w:rPr>
            </w:pPr>
            <w:r w:rsidRPr="003C436D">
              <w:rPr>
                <w:rFonts w:ascii="Century Gothic" w:hAnsi="Century Gothic"/>
                <w:b/>
                <w:sz w:val="18"/>
                <w:szCs w:val="18"/>
                <w:lang w:val="en-GB"/>
              </w:rPr>
              <w:t>Year</w:t>
            </w:r>
          </w:p>
        </w:tc>
        <w:tc>
          <w:tcPr>
            <w:tcW w:w="704" w:type="pct"/>
            <w:shd w:val="clear" w:color="auto" w:fill="95B3D7" w:themeFill="accent1" w:themeFillTint="99"/>
          </w:tcPr>
          <w:p w14:paraId="7FAD173D" w14:textId="77777777" w:rsidR="00B311A7" w:rsidRPr="003C436D" w:rsidRDefault="00B311A7" w:rsidP="001C1E15">
            <w:pPr>
              <w:jc w:val="center"/>
              <w:rPr>
                <w:rFonts w:ascii="Century Gothic" w:hAnsi="Century Gothic"/>
                <w:b/>
                <w:sz w:val="18"/>
                <w:szCs w:val="18"/>
                <w:lang w:val="en-GB"/>
              </w:rPr>
            </w:pPr>
            <w:r w:rsidRPr="003C436D">
              <w:rPr>
                <w:rFonts w:ascii="Century Gothic" w:hAnsi="Century Gothic"/>
                <w:b/>
                <w:sz w:val="18"/>
                <w:szCs w:val="18"/>
                <w:lang w:val="en-GB"/>
              </w:rPr>
              <w:t>Total no. of requests for residence</w:t>
            </w:r>
          </w:p>
        </w:tc>
        <w:tc>
          <w:tcPr>
            <w:tcW w:w="704" w:type="pct"/>
            <w:shd w:val="clear" w:color="auto" w:fill="95B3D7" w:themeFill="accent1" w:themeFillTint="99"/>
          </w:tcPr>
          <w:p w14:paraId="2E61710D" w14:textId="77777777" w:rsidR="00B311A7" w:rsidRPr="003C436D" w:rsidRDefault="00B311A7" w:rsidP="001C1E15">
            <w:pPr>
              <w:jc w:val="center"/>
              <w:rPr>
                <w:rFonts w:ascii="Century Gothic" w:hAnsi="Century Gothic"/>
                <w:b/>
                <w:sz w:val="18"/>
                <w:szCs w:val="18"/>
                <w:lang w:val="en-GB"/>
              </w:rPr>
            </w:pPr>
            <w:r w:rsidRPr="003C436D">
              <w:rPr>
                <w:rFonts w:ascii="Century Gothic" w:hAnsi="Century Gothic"/>
                <w:b/>
                <w:sz w:val="18"/>
                <w:szCs w:val="18"/>
                <w:lang w:val="en-GB"/>
              </w:rPr>
              <w:t>No. of requests for residence by investors</w:t>
            </w:r>
          </w:p>
        </w:tc>
        <w:tc>
          <w:tcPr>
            <w:tcW w:w="794" w:type="pct"/>
            <w:shd w:val="clear" w:color="auto" w:fill="95B3D7" w:themeFill="accent1" w:themeFillTint="99"/>
          </w:tcPr>
          <w:p w14:paraId="6B3ADD28" w14:textId="77777777" w:rsidR="00B311A7" w:rsidRPr="003C436D" w:rsidRDefault="00B311A7" w:rsidP="001C1E15">
            <w:pPr>
              <w:jc w:val="center"/>
              <w:rPr>
                <w:rFonts w:ascii="Century Gothic" w:hAnsi="Century Gothic"/>
                <w:b/>
                <w:sz w:val="18"/>
                <w:szCs w:val="18"/>
                <w:lang w:val="en-GB"/>
              </w:rPr>
            </w:pPr>
            <w:r w:rsidRPr="003C436D">
              <w:rPr>
                <w:rFonts w:ascii="Century Gothic" w:hAnsi="Century Gothic"/>
                <w:b/>
                <w:sz w:val="18"/>
                <w:szCs w:val="18"/>
                <w:lang w:val="en-GB"/>
              </w:rPr>
              <w:t>No. of successful applications</w:t>
            </w:r>
          </w:p>
        </w:tc>
        <w:tc>
          <w:tcPr>
            <w:tcW w:w="984" w:type="pct"/>
            <w:shd w:val="clear" w:color="auto" w:fill="95B3D7" w:themeFill="accent1" w:themeFillTint="99"/>
          </w:tcPr>
          <w:p w14:paraId="4C4334C7" w14:textId="77777777" w:rsidR="00B311A7" w:rsidRPr="003C436D" w:rsidRDefault="00B311A7" w:rsidP="001C1E15">
            <w:pPr>
              <w:jc w:val="center"/>
              <w:rPr>
                <w:rFonts w:ascii="Century Gothic" w:hAnsi="Century Gothic"/>
                <w:b/>
                <w:sz w:val="18"/>
                <w:szCs w:val="18"/>
                <w:lang w:val="en-GB"/>
              </w:rPr>
            </w:pPr>
            <w:r w:rsidRPr="003C436D">
              <w:rPr>
                <w:rFonts w:ascii="Century Gothic" w:hAnsi="Century Gothic"/>
                <w:b/>
                <w:sz w:val="18"/>
                <w:szCs w:val="18"/>
                <w:lang w:val="en-GB"/>
              </w:rPr>
              <w:t>No. of turned down applications</w:t>
            </w:r>
          </w:p>
        </w:tc>
        <w:tc>
          <w:tcPr>
            <w:tcW w:w="1281" w:type="pct"/>
            <w:shd w:val="clear" w:color="auto" w:fill="95B3D7" w:themeFill="accent1" w:themeFillTint="99"/>
          </w:tcPr>
          <w:p w14:paraId="494C89D6" w14:textId="77777777" w:rsidR="00B311A7" w:rsidRPr="003C436D" w:rsidRDefault="00B311A7" w:rsidP="001C1E15">
            <w:pPr>
              <w:jc w:val="center"/>
              <w:rPr>
                <w:rFonts w:ascii="Century Gothic" w:hAnsi="Century Gothic"/>
                <w:b/>
                <w:sz w:val="18"/>
                <w:szCs w:val="18"/>
                <w:lang w:val="en-GB"/>
              </w:rPr>
            </w:pPr>
            <w:r w:rsidRPr="003C436D">
              <w:rPr>
                <w:rFonts w:ascii="Century Gothic" w:hAnsi="Century Gothic"/>
                <w:b/>
                <w:sz w:val="18"/>
                <w:szCs w:val="18"/>
                <w:lang w:val="en-GB"/>
              </w:rPr>
              <w:t>Sources</w:t>
            </w:r>
          </w:p>
        </w:tc>
      </w:tr>
      <w:tr w:rsidR="007F779D" w:rsidRPr="003C436D" w14:paraId="5C24B2CA" w14:textId="77777777" w:rsidTr="00313D5B">
        <w:tc>
          <w:tcPr>
            <w:tcW w:w="533" w:type="pct"/>
            <w:shd w:val="clear" w:color="auto" w:fill="DBE5F1" w:themeFill="accent1" w:themeFillTint="33"/>
          </w:tcPr>
          <w:p w14:paraId="6D9E12C0" w14:textId="77777777" w:rsidR="007F779D" w:rsidRPr="003C436D" w:rsidRDefault="007F779D" w:rsidP="001C1E15">
            <w:pPr>
              <w:jc w:val="both"/>
              <w:rPr>
                <w:rFonts w:ascii="Century Gothic" w:hAnsi="Century Gothic"/>
                <w:sz w:val="18"/>
                <w:szCs w:val="18"/>
                <w:lang w:val="en-GB"/>
              </w:rPr>
            </w:pPr>
            <w:r w:rsidRPr="003C436D">
              <w:rPr>
                <w:rFonts w:ascii="Century Gothic" w:hAnsi="Century Gothic"/>
                <w:sz w:val="18"/>
                <w:szCs w:val="18"/>
                <w:lang w:val="en-GB"/>
              </w:rPr>
              <w:t>2012</w:t>
            </w:r>
          </w:p>
        </w:tc>
        <w:tc>
          <w:tcPr>
            <w:tcW w:w="704" w:type="pct"/>
            <w:shd w:val="clear" w:color="auto" w:fill="D9D9D9" w:themeFill="background1" w:themeFillShade="D9"/>
          </w:tcPr>
          <w:p w14:paraId="64424B3B"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04" w:type="pct"/>
            <w:shd w:val="clear" w:color="auto" w:fill="D9D9D9" w:themeFill="background1" w:themeFillShade="D9"/>
          </w:tcPr>
          <w:p w14:paraId="5E4CFD75"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94" w:type="pct"/>
            <w:shd w:val="clear" w:color="auto" w:fill="D9D9D9" w:themeFill="background1" w:themeFillShade="D9"/>
          </w:tcPr>
          <w:p w14:paraId="4AA46857"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984" w:type="pct"/>
            <w:shd w:val="clear" w:color="auto" w:fill="D9D9D9" w:themeFill="background1" w:themeFillShade="D9"/>
          </w:tcPr>
          <w:p w14:paraId="2043AE98"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1281" w:type="pct"/>
            <w:shd w:val="clear" w:color="auto" w:fill="D9D9D9" w:themeFill="background1" w:themeFillShade="D9"/>
          </w:tcPr>
          <w:p w14:paraId="5F8DC0A7" w14:textId="77777777" w:rsidR="007F779D" w:rsidRPr="003C436D" w:rsidRDefault="007F779D" w:rsidP="001C1E15">
            <w:pPr>
              <w:jc w:val="both"/>
              <w:rPr>
                <w:rFonts w:ascii="Century Gothic" w:hAnsi="Century Gothic"/>
                <w:i/>
                <w:sz w:val="18"/>
                <w:szCs w:val="18"/>
                <w:lang w:val="en-GB"/>
              </w:rPr>
            </w:pPr>
          </w:p>
        </w:tc>
      </w:tr>
      <w:tr w:rsidR="007F779D" w:rsidRPr="003C436D" w14:paraId="546A474E" w14:textId="77777777" w:rsidTr="00313D5B">
        <w:tc>
          <w:tcPr>
            <w:tcW w:w="533" w:type="pct"/>
            <w:shd w:val="clear" w:color="auto" w:fill="DBE5F1" w:themeFill="accent1" w:themeFillTint="33"/>
          </w:tcPr>
          <w:p w14:paraId="06EBCD59" w14:textId="77777777" w:rsidR="007F779D" w:rsidRPr="003C436D" w:rsidRDefault="007F779D" w:rsidP="001C1E15">
            <w:pPr>
              <w:jc w:val="both"/>
              <w:rPr>
                <w:rFonts w:ascii="Century Gothic" w:hAnsi="Century Gothic"/>
                <w:sz w:val="18"/>
                <w:szCs w:val="18"/>
                <w:lang w:val="en-GB"/>
              </w:rPr>
            </w:pPr>
            <w:r w:rsidRPr="003C436D">
              <w:rPr>
                <w:rFonts w:ascii="Century Gothic" w:hAnsi="Century Gothic"/>
                <w:sz w:val="18"/>
                <w:szCs w:val="18"/>
                <w:lang w:val="en-GB"/>
              </w:rPr>
              <w:t>2013</w:t>
            </w:r>
          </w:p>
        </w:tc>
        <w:tc>
          <w:tcPr>
            <w:tcW w:w="704" w:type="pct"/>
            <w:shd w:val="clear" w:color="auto" w:fill="D9D9D9" w:themeFill="background1" w:themeFillShade="D9"/>
          </w:tcPr>
          <w:p w14:paraId="1F317A45"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04" w:type="pct"/>
            <w:shd w:val="clear" w:color="auto" w:fill="D9D9D9" w:themeFill="background1" w:themeFillShade="D9"/>
          </w:tcPr>
          <w:p w14:paraId="482C5F9D"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94" w:type="pct"/>
            <w:shd w:val="clear" w:color="auto" w:fill="D9D9D9" w:themeFill="background1" w:themeFillShade="D9"/>
          </w:tcPr>
          <w:p w14:paraId="695CECDD"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984" w:type="pct"/>
            <w:shd w:val="clear" w:color="auto" w:fill="D9D9D9" w:themeFill="background1" w:themeFillShade="D9"/>
          </w:tcPr>
          <w:p w14:paraId="2CF7CA87"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1281" w:type="pct"/>
            <w:shd w:val="clear" w:color="auto" w:fill="D9D9D9" w:themeFill="background1" w:themeFillShade="D9"/>
          </w:tcPr>
          <w:p w14:paraId="39217AA1" w14:textId="77777777" w:rsidR="007F779D" w:rsidRPr="003C436D" w:rsidRDefault="007F779D" w:rsidP="001C1E15">
            <w:pPr>
              <w:jc w:val="both"/>
              <w:rPr>
                <w:rFonts w:ascii="Century Gothic" w:hAnsi="Century Gothic"/>
                <w:i/>
                <w:sz w:val="18"/>
                <w:szCs w:val="18"/>
                <w:lang w:val="en-GB"/>
              </w:rPr>
            </w:pPr>
          </w:p>
        </w:tc>
      </w:tr>
      <w:tr w:rsidR="007F779D" w:rsidRPr="003C436D" w14:paraId="0D1C1A74" w14:textId="77777777" w:rsidTr="00313D5B">
        <w:tc>
          <w:tcPr>
            <w:tcW w:w="533" w:type="pct"/>
            <w:shd w:val="clear" w:color="auto" w:fill="DBE5F1" w:themeFill="accent1" w:themeFillTint="33"/>
          </w:tcPr>
          <w:p w14:paraId="0C3E6CDB" w14:textId="77777777" w:rsidR="007F779D" w:rsidRPr="003C436D" w:rsidRDefault="007F779D" w:rsidP="001C1E15">
            <w:pPr>
              <w:jc w:val="both"/>
              <w:rPr>
                <w:rFonts w:ascii="Century Gothic" w:hAnsi="Century Gothic"/>
                <w:sz w:val="18"/>
                <w:szCs w:val="18"/>
                <w:lang w:val="en-GB"/>
              </w:rPr>
            </w:pPr>
            <w:r w:rsidRPr="003C436D">
              <w:rPr>
                <w:rFonts w:ascii="Century Gothic" w:hAnsi="Century Gothic"/>
                <w:sz w:val="18"/>
                <w:szCs w:val="18"/>
                <w:lang w:val="en-GB"/>
              </w:rPr>
              <w:t>2014</w:t>
            </w:r>
          </w:p>
        </w:tc>
        <w:tc>
          <w:tcPr>
            <w:tcW w:w="704" w:type="pct"/>
            <w:shd w:val="clear" w:color="auto" w:fill="D9D9D9" w:themeFill="background1" w:themeFillShade="D9"/>
          </w:tcPr>
          <w:p w14:paraId="51E2C827"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04" w:type="pct"/>
            <w:shd w:val="clear" w:color="auto" w:fill="D9D9D9" w:themeFill="background1" w:themeFillShade="D9"/>
          </w:tcPr>
          <w:p w14:paraId="04255BA9"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94" w:type="pct"/>
            <w:shd w:val="clear" w:color="auto" w:fill="D9D9D9" w:themeFill="background1" w:themeFillShade="D9"/>
          </w:tcPr>
          <w:p w14:paraId="283A0D8E"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984" w:type="pct"/>
            <w:shd w:val="clear" w:color="auto" w:fill="D9D9D9" w:themeFill="background1" w:themeFillShade="D9"/>
          </w:tcPr>
          <w:p w14:paraId="5626CC0A" w14:textId="77777777" w:rsidR="007F779D" w:rsidRPr="003C436D" w:rsidRDefault="007F779D"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1281" w:type="pct"/>
            <w:shd w:val="clear" w:color="auto" w:fill="D9D9D9" w:themeFill="background1" w:themeFillShade="D9"/>
          </w:tcPr>
          <w:p w14:paraId="296E721A" w14:textId="77777777" w:rsidR="007F779D" w:rsidRPr="003C436D" w:rsidRDefault="007F779D" w:rsidP="001C1E15">
            <w:pPr>
              <w:jc w:val="both"/>
              <w:rPr>
                <w:rFonts w:ascii="Century Gothic" w:hAnsi="Century Gothic"/>
                <w:i/>
                <w:sz w:val="18"/>
                <w:szCs w:val="18"/>
                <w:lang w:val="en-GB"/>
              </w:rPr>
            </w:pPr>
          </w:p>
        </w:tc>
      </w:tr>
      <w:tr w:rsidR="00B311A7" w:rsidRPr="00A83E48" w14:paraId="53A3C282" w14:textId="77777777" w:rsidTr="00313D5B">
        <w:tc>
          <w:tcPr>
            <w:tcW w:w="533" w:type="pct"/>
            <w:shd w:val="clear" w:color="auto" w:fill="DBE5F1" w:themeFill="accent1" w:themeFillTint="33"/>
          </w:tcPr>
          <w:p w14:paraId="0A2F80CD" w14:textId="77777777" w:rsidR="00B311A7" w:rsidRPr="003C436D" w:rsidRDefault="00B311A7" w:rsidP="001C1E15">
            <w:pPr>
              <w:jc w:val="both"/>
              <w:rPr>
                <w:rFonts w:ascii="Century Gothic" w:hAnsi="Century Gothic"/>
                <w:sz w:val="18"/>
                <w:szCs w:val="18"/>
                <w:lang w:val="en-GB"/>
              </w:rPr>
            </w:pPr>
            <w:r w:rsidRPr="003C436D">
              <w:rPr>
                <w:rFonts w:ascii="Century Gothic" w:hAnsi="Century Gothic"/>
                <w:sz w:val="18"/>
                <w:szCs w:val="18"/>
                <w:lang w:val="en-GB"/>
              </w:rPr>
              <w:t>2015</w:t>
            </w:r>
          </w:p>
        </w:tc>
        <w:tc>
          <w:tcPr>
            <w:tcW w:w="704" w:type="pct"/>
            <w:shd w:val="clear" w:color="auto" w:fill="D9D9D9" w:themeFill="background1" w:themeFillShade="D9"/>
          </w:tcPr>
          <w:p w14:paraId="5B6CF5D6" w14:textId="77777777" w:rsidR="00B311A7" w:rsidRPr="003C436D" w:rsidRDefault="002E6518" w:rsidP="001C1E15">
            <w:pPr>
              <w:jc w:val="both"/>
              <w:rPr>
                <w:rFonts w:ascii="Century Gothic" w:hAnsi="Century Gothic"/>
                <w:i/>
                <w:sz w:val="18"/>
                <w:szCs w:val="18"/>
                <w:lang w:val="en-GB"/>
              </w:rPr>
            </w:pPr>
            <w:r w:rsidRPr="003C436D">
              <w:rPr>
                <w:rFonts w:ascii="Century Gothic" w:hAnsi="Century Gothic"/>
                <w:i/>
                <w:sz w:val="18"/>
                <w:szCs w:val="18"/>
                <w:lang w:val="en-GB"/>
              </w:rPr>
              <w:t>51132</w:t>
            </w:r>
          </w:p>
        </w:tc>
        <w:tc>
          <w:tcPr>
            <w:tcW w:w="704" w:type="pct"/>
            <w:shd w:val="clear" w:color="auto" w:fill="D9D9D9" w:themeFill="background1" w:themeFillShade="D9"/>
          </w:tcPr>
          <w:p w14:paraId="7E2009E0" w14:textId="77777777" w:rsidR="00B311A7" w:rsidRPr="003C436D" w:rsidRDefault="00453E38" w:rsidP="001C1E15">
            <w:pPr>
              <w:jc w:val="both"/>
              <w:rPr>
                <w:rFonts w:ascii="Century Gothic" w:hAnsi="Century Gothic"/>
                <w:i/>
                <w:sz w:val="18"/>
                <w:szCs w:val="18"/>
                <w:lang w:val="en-GB"/>
              </w:rPr>
            </w:pPr>
            <w:r w:rsidRPr="003C436D">
              <w:rPr>
                <w:rFonts w:ascii="Century Gothic" w:hAnsi="Century Gothic"/>
                <w:i/>
                <w:sz w:val="18"/>
                <w:szCs w:val="18"/>
                <w:lang w:val="en-GB"/>
              </w:rPr>
              <w:t>*Not available</w:t>
            </w:r>
          </w:p>
        </w:tc>
        <w:tc>
          <w:tcPr>
            <w:tcW w:w="794" w:type="pct"/>
            <w:shd w:val="clear" w:color="auto" w:fill="D9D9D9" w:themeFill="background1" w:themeFillShade="D9"/>
          </w:tcPr>
          <w:p w14:paraId="2E27CF3C" w14:textId="77777777" w:rsidR="00B311A7" w:rsidRPr="003C436D" w:rsidRDefault="00453E38" w:rsidP="001C1E15">
            <w:pPr>
              <w:jc w:val="both"/>
              <w:rPr>
                <w:rFonts w:ascii="Century Gothic" w:hAnsi="Century Gothic"/>
                <w:i/>
                <w:sz w:val="18"/>
                <w:szCs w:val="18"/>
                <w:lang w:val="en-GB"/>
              </w:rPr>
            </w:pPr>
            <w:r w:rsidRPr="003C436D">
              <w:rPr>
                <w:rFonts w:ascii="Century Gothic" w:hAnsi="Century Gothic"/>
                <w:i/>
                <w:sz w:val="18"/>
                <w:szCs w:val="18"/>
                <w:lang w:val="en-GB"/>
              </w:rPr>
              <w:t>*Not available</w:t>
            </w:r>
          </w:p>
        </w:tc>
        <w:tc>
          <w:tcPr>
            <w:tcW w:w="984" w:type="pct"/>
            <w:shd w:val="clear" w:color="auto" w:fill="D9D9D9" w:themeFill="background1" w:themeFillShade="D9"/>
          </w:tcPr>
          <w:p w14:paraId="48460A30" w14:textId="77777777" w:rsidR="00B311A7" w:rsidRPr="003C436D" w:rsidRDefault="00A87F04" w:rsidP="001C1E15">
            <w:pPr>
              <w:jc w:val="both"/>
              <w:rPr>
                <w:rFonts w:ascii="Century Gothic" w:hAnsi="Century Gothic"/>
                <w:i/>
                <w:sz w:val="18"/>
                <w:szCs w:val="18"/>
                <w:lang w:val="en-GB"/>
              </w:rPr>
            </w:pPr>
            <w:r w:rsidRPr="003C436D">
              <w:rPr>
                <w:rFonts w:ascii="Century Gothic" w:hAnsi="Century Gothic"/>
                <w:i/>
                <w:sz w:val="18"/>
                <w:szCs w:val="18"/>
                <w:lang w:val="en-GB"/>
              </w:rPr>
              <w:t>Less than 10 in total from the beginning of the Policy application</w:t>
            </w:r>
            <w:r w:rsidRPr="003C436D">
              <w:rPr>
                <w:rStyle w:val="FootnoteReference"/>
                <w:rFonts w:ascii="Century Gothic" w:hAnsi="Century Gothic"/>
                <w:i/>
                <w:sz w:val="18"/>
                <w:szCs w:val="18"/>
                <w:lang w:val="en-GB"/>
              </w:rPr>
              <w:footnoteReference w:id="35"/>
            </w:r>
            <w:r w:rsidRPr="003C436D">
              <w:rPr>
                <w:rFonts w:ascii="Century Gothic" w:hAnsi="Century Gothic"/>
                <w:i/>
                <w:sz w:val="18"/>
                <w:szCs w:val="18"/>
                <w:lang w:val="en-GB"/>
              </w:rPr>
              <w:t>.</w:t>
            </w:r>
          </w:p>
        </w:tc>
        <w:tc>
          <w:tcPr>
            <w:tcW w:w="1281" w:type="pct"/>
            <w:shd w:val="clear" w:color="auto" w:fill="D9D9D9" w:themeFill="background1" w:themeFillShade="D9"/>
          </w:tcPr>
          <w:p w14:paraId="4201A1AA" w14:textId="77777777" w:rsidR="00B311A7" w:rsidRPr="003C436D" w:rsidRDefault="002E6518" w:rsidP="002E6518">
            <w:pPr>
              <w:jc w:val="both"/>
              <w:rPr>
                <w:rFonts w:ascii="Century Gothic" w:hAnsi="Century Gothic"/>
                <w:i/>
                <w:sz w:val="18"/>
                <w:szCs w:val="18"/>
                <w:lang w:val="en-GB"/>
              </w:rPr>
            </w:pPr>
            <w:r w:rsidRPr="003C436D">
              <w:rPr>
                <w:rFonts w:ascii="Century Gothic" w:hAnsi="Century Gothic"/>
                <w:bCs/>
                <w:i/>
                <w:sz w:val="18"/>
                <w:szCs w:val="18"/>
                <w:lang w:val="en-GB"/>
              </w:rPr>
              <w:t xml:space="preserve">Ministry of Interior Statistics for 2015 and 2016 website </w:t>
            </w:r>
          </w:p>
        </w:tc>
      </w:tr>
      <w:tr w:rsidR="00313D5B" w:rsidRPr="00A83E48" w14:paraId="680A4AA7" w14:textId="77777777" w:rsidTr="00313D5B">
        <w:tc>
          <w:tcPr>
            <w:tcW w:w="533" w:type="pct"/>
            <w:shd w:val="clear" w:color="auto" w:fill="DBE5F1" w:themeFill="accent1" w:themeFillTint="33"/>
          </w:tcPr>
          <w:p w14:paraId="4C69E791" w14:textId="77777777" w:rsidR="00313D5B" w:rsidRPr="003C436D" w:rsidRDefault="00313D5B" w:rsidP="001C1E15">
            <w:pPr>
              <w:jc w:val="both"/>
              <w:rPr>
                <w:rFonts w:ascii="Century Gothic" w:hAnsi="Century Gothic"/>
                <w:sz w:val="18"/>
                <w:szCs w:val="18"/>
                <w:lang w:val="en-GB"/>
              </w:rPr>
            </w:pPr>
            <w:r w:rsidRPr="003C436D">
              <w:rPr>
                <w:rFonts w:ascii="Century Gothic" w:hAnsi="Century Gothic"/>
                <w:sz w:val="18"/>
                <w:szCs w:val="18"/>
                <w:lang w:val="en-GB"/>
              </w:rPr>
              <w:t>2016</w:t>
            </w:r>
          </w:p>
          <w:p w14:paraId="15E58690" w14:textId="77777777" w:rsidR="00313D5B" w:rsidRPr="003C436D" w:rsidRDefault="00313D5B" w:rsidP="001C1E15">
            <w:pPr>
              <w:jc w:val="both"/>
              <w:rPr>
                <w:rFonts w:ascii="Century Gothic" w:hAnsi="Century Gothic"/>
                <w:sz w:val="18"/>
                <w:szCs w:val="18"/>
                <w:lang w:val="en-GB"/>
              </w:rPr>
            </w:pPr>
            <w:r w:rsidRPr="003C436D">
              <w:rPr>
                <w:rFonts w:ascii="Century Gothic" w:hAnsi="Century Gothic"/>
                <w:sz w:val="18"/>
                <w:szCs w:val="18"/>
                <w:lang w:val="en-GB"/>
              </w:rPr>
              <w:t>(January – July 2016 only)</w:t>
            </w:r>
          </w:p>
        </w:tc>
        <w:tc>
          <w:tcPr>
            <w:tcW w:w="704" w:type="pct"/>
            <w:shd w:val="clear" w:color="auto" w:fill="D9D9D9" w:themeFill="background1" w:themeFillShade="D9"/>
          </w:tcPr>
          <w:p w14:paraId="2167F078" w14:textId="77777777" w:rsidR="00313D5B" w:rsidRPr="003C436D" w:rsidRDefault="00D44047" w:rsidP="001C1E15">
            <w:pPr>
              <w:jc w:val="both"/>
              <w:rPr>
                <w:rFonts w:ascii="Century Gothic" w:hAnsi="Century Gothic"/>
                <w:i/>
                <w:sz w:val="18"/>
                <w:szCs w:val="18"/>
                <w:lang w:val="en-GB"/>
              </w:rPr>
            </w:pPr>
            <w:r w:rsidRPr="003C436D">
              <w:rPr>
                <w:rFonts w:ascii="Century Gothic" w:hAnsi="Century Gothic"/>
                <w:sz w:val="18"/>
                <w:szCs w:val="18"/>
                <w:lang w:val="en-GB"/>
              </w:rPr>
              <w:t>35278</w:t>
            </w:r>
            <w:r w:rsidR="00313D5B" w:rsidRPr="003C436D">
              <w:rPr>
                <w:rFonts w:ascii="Century Gothic" w:hAnsi="Century Gothic"/>
                <w:sz w:val="18"/>
                <w:szCs w:val="18"/>
                <w:lang w:val="en-GB"/>
              </w:rPr>
              <w:t xml:space="preserve"> </w:t>
            </w:r>
          </w:p>
        </w:tc>
        <w:tc>
          <w:tcPr>
            <w:tcW w:w="704" w:type="pct"/>
            <w:shd w:val="clear" w:color="auto" w:fill="D9D9D9" w:themeFill="background1" w:themeFillShade="D9"/>
          </w:tcPr>
          <w:p w14:paraId="2B81013D" w14:textId="77777777" w:rsidR="00313D5B" w:rsidRPr="003C436D" w:rsidRDefault="00D44047" w:rsidP="001C1E15">
            <w:pPr>
              <w:jc w:val="both"/>
              <w:rPr>
                <w:rFonts w:ascii="Century Gothic" w:hAnsi="Century Gothic"/>
                <w:i/>
                <w:sz w:val="18"/>
                <w:szCs w:val="18"/>
                <w:lang w:val="en-GB"/>
              </w:rPr>
            </w:pPr>
            <w:r w:rsidRPr="003C436D">
              <w:rPr>
                <w:rFonts w:ascii="Century Gothic" w:hAnsi="Century Gothic"/>
                <w:sz w:val="18"/>
                <w:szCs w:val="18"/>
                <w:lang w:val="en-GB"/>
              </w:rPr>
              <w:t>*</w:t>
            </w:r>
            <w:r w:rsidR="00313D5B" w:rsidRPr="003C436D">
              <w:rPr>
                <w:rFonts w:ascii="Century Gothic" w:hAnsi="Century Gothic"/>
                <w:sz w:val="18"/>
                <w:szCs w:val="18"/>
                <w:lang w:val="en-GB"/>
              </w:rPr>
              <w:t xml:space="preserve">Not available </w:t>
            </w:r>
          </w:p>
        </w:tc>
        <w:tc>
          <w:tcPr>
            <w:tcW w:w="794" w:type="pct"/>
            <w:shd w:val="clear" w:color="auto" w:fill="D9D9D9" w:themeFill="background1" w:themeFillShade="D9"/>
          </w:tcPr>
          <w:p w14:paraId="0F194C3E" w14:textId="77777777" w:rsidR="00313D5B" w:rsidRPr="003C436D" w:rsidRDefault="00D44047" w:rsidP="001C1E15">
            <w:pPr>
              <w:jc w:val="both"/>
              <w:rPr>
                <w:rFonts w:ascii="Century Gothic" w:hAnsi="Century Gothic"/>
                <w:i/>
                <w:sz w:val="18"/>
                <w:szCs w:val="18"/>
                <w:lang w:val="en-GB"/>
              </w:rPr>
            </w:pPr>
            <w:r w:rsidRPr="003C436D">
              <w:rPr>
                <w:rFonts w:ascii="Century Gothic" w:hAnsi="Century Gothic"/>
                <w:sz w:val="18"/>
                <w:szCs w:val="18"/>
                <w:lang w:val="en-GB"/>
              </w:rPr>
              <w:t>*</w:t>
            </w:r>
            <w:r w:rsidR="00313D5B" w:rsidRPr="003C436D">
              <w:rPr>
                <w:rFonts w:ascii="Century Gothic" w:hAnsi="Century Gothic"/>
                <w:sz w:val="18"/>
                <w:szCs w:val="18"/>
                <w:lang w:val="en-GB"/>
              </w:rPr>
              <w:t xml:space="preserve">Not available </w:t>
            </w:r>
          </w:p>
        </w:tc>
        <w:tc>
          <w:tcPr>
            <w:tcW w:w="984" w:type="pct"/>
            <w:shd w:val="clear" w:color="auto" w:fill="D9D9D9" w:themeFill="background1" w:themeFillShade="D9"/>
          </w:tcPr>
          <w:p w14:paraId="588E9A26" w14:textId="77777777" w:rsidR="00313D5B" w:rsidRPr="003C436D" w:rsidRDefault="00313D5B" w:rsidP="001C1E15">
            <w:pPr>
              <w:jc w:val="both"/>
              <w:rPr>
                <w:rFonts w:ascii="Century Gothic" w:hAnsi="Century Gothic"/>
                <w:i/>
                <w:sz w:val="18"/>
                <w:szCs w:val="18"/>
                <w:lang w:val="en-GB"/>
              </w:rPr>
            </w:pPr>
            <w:r w:rsidRPr="003C436D">
              <w:rPr>
                <w:rFonts w:ascii="Century Gothic" w:hAnsi="Century Gothic"/>
                <w:i/>
                <w:sz w:val="18"/>
                <w:szCs w:val="18"/>
                <w:lang w:val="en-GB"/>
              </w:rPr>
              <w:t>Less than 10 in total from the beginning of the Policy application</w:t>
            </w:r>
            <w:r w:rsidRPr="003C436D">
              <w:rPr>
                <w:rStyle w:val="FootnoteReference"/>
                <w:rFonts w:ascii="Century Gothic" w:hAnsi="Century Gothic"/>
                <w:i/>
                <w:sz w:val="18"/>
                <w:szCs w:val="18"/>
                <w:lang w:val="en-GB"/>
              </w:rPr>
              <w:footnoteReference w:id="36"/>
            </w:r>
            <w:r w:rsidRPr="003C436D">
              <w:rPr>
                <w:rFonts w:ascii="Century Gothic" w:hAnsi="Century Gothic"/>
                <w:i/>
                <w:sz w:val="18"/>
                <w:szCs w:val="18"/>
                <w:lang w:val="en-GB"/>
              </w:rPr>
              <w:t>.</w:t>
            </w:r>
          </w:p>
        </w:tc>
        <w:tc>
          <w:tcPr>
            <w:tcW w:w="1281" w:type="pct"/>
            <w:shd w:val="clear" w:color="auto" w:fill="D9D9D9" w:themeFill="background1" w:themeFillShade="D9"/>
          </w:tcPr>
          <w:p w14:paraId="71BC8369" w14:textId="77777777" w:rsidR="00313D5B" w:rsidRPr="003C436D" w:rsidRDefault="00313D5B" w:rsidP="001C1E15">
            <w:pPr>
              <w:jc w:val="both"/>
              <w:rPr>
                <w:rFonts w:ascii="Century Gothic" w:hAnsi="Century Gothic"/>
                <w:i/>
                <w:sz w:val="18"/>
                <w:szCs w:val="18"/>
                <w:lang w:val="en-GB"/>
              </w:rPr>
            </w:pPr>
            <w:r w:rsidRPr="003C436D">
              <w:rPr>
                <w:rFonts w:ascii="Century Gothic" w:hAnsi="Century Gothic"/>
                <w:bCs/>
                <w:i/>
                <w:sz w:val="18"/>
                <w:szCs w:val="18"/>
                <w:lang w:val="en-GB"/>
              </w:rPr>
              <w:t>Ministry of Interior Statistics for 2015 and 2016 website</w:t>
            </w:r>
          </w:p>
        </w:tc>
      </w:tr>
      <w:tr w:rsidR="00313D5B" w:rsidRPr="003C436D" w14:paraId="053D8E86" w14:textId="77777777" w:rsidTr="00313D5B">
        <w:tc>
          <w:tcPr>
            <w:tcW w:w="533" w:type="pct"/>
            <w:shd w:val="clear" w:color="auto" w:fill="DBE5F1" w:themeFill="accent1" w:themeFillTint="33"/>
          </w:tcPr>
          <w:p w14:paraId="6DDEDE14" w14:textId="77777777" w:rsidR="00313D5B" w:rsidRPr="003C436D" w:rsidRDefault="00313D5B" w:rsidP="001C1E15">
            <w:pPr>
              <w:jc w:val="both"/>
              <w:rPr>
                <w:rFonts w:ascii="Century Gothic" w:hAnsi="Century Gothic"/>
                <w:sz w:val="18"/>
                <w:szCs w:val="18"/>
                <w:lang w:val="en-GB"/>
              </w:rPr>
            </w:pPr>
            <w:r w:rsidRPr="003C436D">
              <w:rPr>
                <w:rFonts w:ascii="Century Gothic" w:hAnsi="Century Gothic"/>
                <w:sz w:val="18"/>
                <w:szCs w:val="18"/>
                <w:lang w:val="en-GB"/>
              </w:rPr>
              <w:t>2017</w:t>
            </w:r>
          </w:p>
        </w:tc>
        <w:tc>
          <w:tcPr>
            <w:tcW w:w="704" w:type="pct"/>
            <w:shd w:val="clear" w:color="auto" w:fill="D9D9D9" w:themeFill="background1" w:themeFillShade="D9"/>
          </w:tcPr>
          <w:p w14:paraId="19FA974F" w14:textId="77777777" w:rsidR="00313D5B" w:rsidRPr="003C436D" w:rsidRDefault="00313D5B"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04" w:type="pct"/>
            <w:shd w:val="clear" w:color="auto" w:fill="D9D9D9" w:themeFill="background1" w:themeFillShade="D9"/>
          </w:tcPr>
          <w:p w14:paraId="3D8B76DC" w14:textId="77777777" w:rsidR="00313D5B" w:rsidRPr="003C436D" w:rsidRDefault="00313D5B"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794" w:type="pct"/>
            <w:shd w:val="clear" w:color="auto" w:fill="D9D9D9" w:themeFill="background1" w:themeFillShade="D9"/>
          </w:tcPr>
          <w:p w14:paraId="2A5BA280" w14:textId="77777777" w:rsidR="00313D5B" w:rsidRPr="003C436D" w:rsidRDefault="00313D5B" w:rsidP="001C1E15">
            <w:pPr>
              <w:jc w:val="both"/>
              <w:rPr>
                <w:rFonts w:ascii="Century Gothic" w:hAnsi="Century Gothic"/>
                <w:i/>
                <w:sz w:val="18"/>
                <w:szCs w:val="18"/>
                <w:lang w:val="en-GB"/>
              </w:rPr>
            </w:pPr>
            <w:r w:rsidRPr="003C436D">
              <w:rPr>
                <w:rFonts w:ascii="Century Gothic" w:hAnsi="Century Gothic"/>
                <w:sz w:val="18"/>
                <w:szCs w:val="18"/>
                <w:lang w:val="en-GB"/>
              </w:rPr>
              <w:t xml:space="preserve">Not available </w:t>
            </w:r>
          </w:p>
        </w:tc>
        <w:tc>
          <w:tcPr>
            <w:tcW w:w="984" w:type="pct"/>
            <w:shd w:val="clear" w:color="auto" w:fill="D9D9D9" w:themeFill="background1" w:themeFillShade="D9"/>
          </w:tcPr>
          <w:p w14:paraId="1875D468" w14:textId="77777777" w:rsidR="00313D5B" w:rsidRPr="003C436D" w:rsidRDefault="00313D5B" w:rsidP="001C1E15">
            <w:pPr>
              <w:jc w:val="both"/>
              <w:rPr>
                <w:rFonts w:ascii="Century Gothic" w:hAnsi="Century Gothic"/>
                <w:i/>
                <w:sz w:val="18"/>
                <w:szCs w:val="18"/>
                <w:lang w:val="en-GB"/>
              </w:rPr>
            </w:pPr>
          </w:p>
        </w:tc>
        <w:tc>
          <w:tcPr>
            <w:tcW w:w="1281" w:type="pct"/>
            <w:shd w:val="clear" w:color="auto" w:fill="D9D9D9" w:themeFill="background1" w:themeFillShade="D9"/>
          </w:tcPr>
          <w:p w14:paraId="7B624D54" w14:textId="77777777" w:rsidR="00313D5B" w:rsidRPr="003C436D" w:rsidRDefault="00313D5B" w:rsidP="001C1E15">
            <w:pPr>
              <w:jc w:val="both"/>
              <w:rPr>
                <w:rFonts w:ascii="Century Gothic" w:hAnsi="Century Gothic"/>
                <w:i/>
                <w:sz w:val="18"/>
                <w:szCs w:val="18"/>
                <w:lang w:val="en-GB"/>
              </w:rPr>
            </w:pPr>
          </w:p>
        </w:tc>
      </w:tr>
    </w:tbl>
    <w:p w14:paraId="259159A9" w14:textId="77777777" w:rsidR="00EB6276" w:rsidRPr="003C436D" w:rsidRDefault="00EB6276" w:rsidP="002636C6">
      <w:pPr>
        <w:pStyle w:val="MBT"/>
        <w:rPr>
          <w:i/>
          <w:color w:val="FF0000"/>
          <w:lang w:val="en-GB"/>
        </w:rPr>
      </w:pPr>
    </w:p>
    <w:p w14:paraId="54297DF6" w14:textId="77777777" w:rsidR="008371B1" w:rsidRPr="003C436D" w:rsidRDefault="00EB6276" w:rsidP="002636C6">
      <w:pPr>
        <w:pStyle w:val="MBT"/>
        <w:rPr>
          <w:lang w:val="en-GB"/>
        </w:rPr>
      </w:pPr>
      <w:r w:rsidRPr="003C436D">
        <w:rPr>
          <w:lang w:val="en-GB"/>
        </w:rPr>
        <w:t>As mentioned above, the publicly available statistics were only for 2015</w:t>
      </w:r>
      <w:r w:rsidR="00453E38" w:rsidRPr="003C436D">
        <w:rPr>
          <w:lang w:val="en-GB"/>
        </w:rPr>
        <w:t xml:space="preserve"> and for 2016 there are available statistics only from January to July 2016</w:t>
      </w:r>
      <w:r w:rsidRPr="003C436D">
        <w:rPr>
          <w:lang w:val="en-GB"/>
        </w:rPr>
        <w:t xml:space="preserve">. </w:t>
      </w:r>
      <w:r w:rsidR="00C546C9" w:rsidRPr="003C436D">
        <w:rPr>
          <w:lang w:val="en-GB"/>
        </w:rPr>
        <w:t>The</w:t>
      </w:r>
      <w:r w:rsidRPr="003C436D">
        <w:rPr>
          <w:lang w:val="en-GB"/>
        </w:rPr>
        <w:t xml:space="preserve"> Ministry of Interior official</w:t>
      </w:r>
      <w:r w:rsidR="00C546C9" w:rsidRPr="003C436D">
        <w:rPr>
          <w:lang w:val="en-GB"/>
        </w:rPr>
        <w:t xml:space="preserve"> consulted</w:t>
      </w:r>
      <w:r w:rsidRPr="003C436D">
        <w:rPr>
          <w:lang w:val="en-GB"/>
        </w:rPr>
        <w:t xml:space="preserve">, </w:t>
      </w:r>
      <w:r w:rsidR="00C546C9" w:rsidRPr="003C436D">
        <w:rPr>
          <w:lang w:val="en-GB"/>
        </w:rPr>
        <w:t>mentioned</w:t>
      </w:r>
      <w:r w:rsidRPr="003C436D">
        <w:rPr>
          <w:lang w:val="en-GB"/>
        </w:rPr>
        <w:t xml:space="preserve"> that </w:t>
      </w:r>
      <w:r w:rsidR="008371B1" w:rsidRPr="003C436D">
        <w:rPr>
          <w:lang w:val="en-GB"/>
        </w:rPr>
        <w:t>permission</w:t>
      </w:r>
      <w:r w:rsidRPr="003C436D">
        <w:rPr>
          <w:lang w:val="en-GB"/>
        </w:rPr>
        <w:t xml:space="preserve"> was needed from the </w:t>
      </w:r>
      <w:r w:rsidR="00453E38" w:rsidRPr="003C436D">
        <w:rPr>
          <w:lang w:val="en-GB"/>
        </w:rPr>
        <w:t xml:space="preserve">Minister </w:t>
      </w:r>
      <w:r w:rsidRPr="003C436D">
        <w:rPr>
          <w:lang w:val="en-GB"/>
        </w:rPr>
        <w:t>of Interior to provide the above statistics for the project</w:t>
      </w:r>
      <w:r w:rsidR="00A475EC" w:rsidRPr="003C436D">
        <w:rPr>
          <w:rStyle w:val="FootnoteReference"/>
          <w:lang w:val="en-GB"/>
        </w:rPr>
        <w:footnoteReference w:id="37"/>
      </w:r>
      <w:r w:rsidR="00664A0C" w:rsidRPr="003C436D">
        <w:rPr>
          <w:lang w:val="en-GB"/>
        </w:rPr>
        <w:t xml:space="preserve"> and these were not obtained.</w:t>
      </w:r>
    </w:p>
    <w:p w14:paraId="56D230D7" w14:textId="167496C8" w:rsidR="00EB6276" w:rsidRPr="003C436D" w:rsidRDefault="00EB6276" w:rsidP="002636C6">
      <w:pPr>
        <w:pStyle w:val="MBT"/>
        <w:rPr>
          <w:i/>
          <w:color w:val="FF0000"/>
          <w:lang w:val="en-GB"/>
        </w:rPr>
      </w:pPr>
    </w:p>
    <w:p w14:paraId="11C942B6" w14:textId="77777777" w:rsidR="00EE5A11" w:rsidRPr="003C436D" w:rsidRDefault="00EE5A11" w:rsidP="002636C6">
      <w:pPr>
        <w:pStyle w:val="MBT"/>
        <w:rPr>
          <w:i/>
          <w:color w:val="FF0000"/>
          <w:lang w:val="en-GB"/>
        </w:rPr>
      </w:pPr>
    </w:p>
    <w:p w14:paraId="58A88637" w14:textId="77777777" w:rsidR="003B25FE" w:rsidRPr="003C436D" w:rsidRDefault="003B25FE" w:rsidP="002F47E6">
      <w:pPr>
        <w:pStyle w:val="MH2"/>
        <w:outlineLvl w:val="9"/>
      </w:pPr>
      <w:bookmarkStart w:id="12" w:name="_Toc379109061"/>
      <w:r w:rsidRPr="003C436D">
        <w:t>Information on applications by family Members</w:t>
      </w:r>
      <w:bookmarkEnd w:id="12"/>
    </w:p>
    <w:p w14:paraId="154DD1A7" w14:textId="77777777" w:rsidR="001E281D" w:rsidRPr="003C436D" w:rsidRDefault="001E281D" w:rsidP="001E281D">
      <w:pPr>
        <w:pStyle w:val="MMultilevel"/>
        <w:rPr>
          <w:i/>
          <w:lang w:val="en-GB"/>
        </w:rPr>
      </w:pPr>
      <w:r w:rsidRPr="003C436D">
        <w:rPr>
          <w:i/>
          <w:lang w:val="en-GB"/>
        </w:rPr>
        <w:t xml:space="preserve">Measures concerning </w:t>
      </w:r>
      <w:r w:rsidRPr="003C436D">
        <w:rPr>
          <w:b/>
          <w:i/>
          <w:lang w:val="en-GB"/>
        </w:rPr>
        <w:t>residence permits granted to family members</w:t>
      </w:r>
    </w:p>
    <w:p w14:paraId="6570B0E2" w14:textId="77777777" w:rsidR="007F779D" w:rsidRPr="003C436D" w:rsidRDefault="007F779D" w:rsidP="007F779D">
      <w:pPr>
        <w:pStyle w:val="MMultilevel"/>
        <w:numPr>
          <w:ilvl w:val="0"/>
          <w:numId w:val="0"/>
        </w:numPr>
        <w:ind w:left="425"/>
        <w:rPr>
          <w:i/>
          <w:lang w:val="en-GB"/>
        </w:rPr>
      </w:pPr>
    </w:p>
    <w:p w14:paraId="2F3EB74D" w14:textId="77777777" w:rsidR="00F171F5" w:rsidRPr="003C436D" w:rsidRDefault="00F171F5" w:rsidP="00F171F5">
      <w:pPr>
        <w:pStyle w:val="MBT"/>
        <w:rPr>
          <w:lang w:val="en-GB"/>
        </w:rPr>
      </w:pPr>
      <w:r w:rsidRPr="003C436D">
        <w:rPr>
          <w:lang w:val="en-GB"/>
        </w:rPr>
        <w:t>The Ministry of Interior Policy</w:t>
      </w:r>
      <w:r w:rsidRPr="003C436D">
        <w:rPr>
          <w:rStyle w:val="FootnoteReference"/>
          <w:lang w:val="en-GB"/>
        </w:rPr>
        <w:footnoteReference w:id="38"/>
      </w:r>
      <w:r w:rsidRPr="003C436D">
        <w:rPr>
          <w:lang w:val="en-GB"/>
        </w:rPr>
        <w:t xml:space="preserve"> covers the applicant’s spouse and children under the age of 18, in paragraph 3.1. Under paragraph 3.1, two separate </w:t>
      </w:r>
      <w:r w:rsidR="007312A6" w:rsidRPr="003C436D">
        <w:rPr>
          <w:lang w:val="en-GB"/>
        </w:rPr>
        <w:t xml:space="preserve">immigration permits </w:t>
      </w:r>
      <w:r w:rsidRPr="003C436D">
        <w:rPr>
          <w:lang w:val="en-GB"/>
        </w:rPr>
        <w:t xml:space="preserve">may be granted to each spouse, if desired, provided that a separate application is submitted and the </w:t>
      </w:r>
      <w:r w:rsidR="008371B1" w:rsidRPr="003C436D">
        <w:rPr>
          <w:lang w:val="en-GB"/>
        </w:rPr>
        <w:t>administrative</w:t>
      </w:r>
      <w:r w:rsidRPr="003C436D">
        <w:rPr>
          <w:lang w:val="en-GB"/>
        </w:rPr>
        <w:t xml:space="preserve"> fee </w:t>
      </w:r>
      <w:r w:rsidR="008371B1" w:rsidRPr="003C436D">
        <w:rPr>
          <w:lang w:val="en-GB"/>
        </w:rPr>
        <w:t xml:space="preserve">of </w:t>
      </w:r>
      <w:r w:rsidR="007312A6" w:rsidRPr="003C436D">
        <w:rPr>
          <w:lang w:val="en-GB"/>
        </w:rPr>
        <w:t xml:space="preserve">EUR </w:t>
      </w:r>
      <w:r w:rsidR="008371B1" w:rsidRPr="003C436D">
        <w:rPr>
          <w:lang w:val="en-GB"/>
        </w:rPr>
        <w:t xml:space="preserve">500 </w:t>
      </w:r>
      <w:r w:rsidRPr="003C436D">
        <w:rPr>
          <w:lang w:val="en-GB"/>
        </w:rPr>
        <w:t>is paid</w:t>
      </w:r>
      <w:r w:rsidR="008371B1" w:rsidRPr="003C436D">
        <w:rPr>
          <w:lang w:val="en-GB"/>
        </w:rPr>
        <w:t xml:space="preserve"> to the Ministry of Interior</w:t>
      </w:r>
      <w:r w:rsidRPr="003C436D">
        <w:rPr>
          <w:lang w:val="en-GB"/>
        </w:rPr>
        <w:t xml:space="preserve">. It is not necessary for the spouse of the main applicant to satisfy the criterion of the purchase of a property, the secure annual income and the deposit in a financial institution in Cyprus. Children under the age of 18 may be included as dependent persons in both </w:t>
      </w:r>
      <w:r w:rsidR="007312A6" w:rsidRPr="003C436D">
        <w:rPr>
          <w:lang w:val="en-GB"/>
        </w:rPr>
        <w:t xml:space="preserve">immigration permits </w:t>
      </w:r>
      <w:r w:rsidRPr="003C436D">
        <w:rPr>
          <w:lang w:val="en-GB"/>
        </w:rPr>
        <w:t xml:space="preserve">with the </w:t>
      </w:r>
      <w:r w:rsidR="008371B1" w:rsidRPr="003C436D">
        <w:rPr>
          <w:lang w:val="en-GB"/>
        </w:rPr>
        <w:t xml:space="preserve">payment of the administrative fee of </w:t>
      </w:r>
      <w:r w:rsidR="007312A6" w:rsidRPr="003C436D">
        <w:rPr>
          <w:lang w:val="en-GB"/>
        </w:rPr>
        <w:t xml:space="preserve">EUR </w:t>
      </w:r>
      <w:r w:rsidR="008371B1" w:rsidRPr="003C436D">
        <w:rPr>
          <w:lang w:val="en-GB"/>
        </w:rPr>
        <w:t>500 to the Ministry of Interior</w:t>
      </w:r>
      <w:r w:rsidRPr="003C436D">
        <w:rPr>
          <w:lang w:val="en-GB"/>
        </w:rPr>
        <w:t>.</w:t>
      </w:r>
    </w:p>
    <w:p w14:paraId="140ADFB7" w14:textId="77777777" w:rsidR="00F171F5" w:rsidRPr="003C436D" w:rsidRDefault="00F171F5" w:rsidP="00F171F5">
      <w:pPr>
        <w:pStyle w:val="MBT"/>
        <w:rPr>
          <w:lang w:val="en-GB"/>
        </w:rPr>
      </w:pPr>
      <w:r w:rsidRPr="003C436D">
        <w:rPr>
          <w:lang w:val="en-GB"/>
        </w:rPr>
        <w:lastRenderedPageBreak/>
        <w:t>  </w:t>
      </w:r>
      <w:r w:rsidRPr="003C436D">
        <w:rPr>
          <w:lang w:val="en-GB"/>
        </w:rPr>
        <w:br/>
        <w:t xml:space="preserve">Under paragraph 3.1, in the event of the death of an </w:t>
      </w:r>
      <w:r w:rsidR="007312A6" w:rsidRPr="003C436D">
        <w:rPr>
          <w:lang w:val="en-GB"/>
        </w:rPr>
        <w:t xml:space="preserve">immigration permit </w:t>
      </w:r>
      <w:r w:rsidRPr="003C436D">
        <w:rPr>
          <w:lang w:val="en-GB"/>
        </w:rPr>
        <w:t xml:space="preserve">holder, the spouse is granted an </w:t>
      </w:r>
      <w:r w:rsidR="007312A6" w:rsidRPr="003C436D">
        <w:rPr>
          <w:lang w:val="en-GB"/>
        </w:rPr>
        <w:t xml:space="preserve">immigration permit </w:t>
      </w:r>
      <w:r w:rsidRPr="003C436D">
        <w:rPr>
          <w:lang w:val="en-GB"/>
        </w:rPr>
        <w:t>pursuant to Regulation 6(2) of the Aliens and Immigration Regulations with the submission of an application and the payment of the relevant fee, without</w:t>
      </w:r>
      <w:r w:rsidR="007312A6" w:rsidRPr="003C436D">
        <w:rPr>
          <w:lang w:val="en-GB"/>
        </w:rPr>
        <w:t xml:space="preserve"> it</w:t>
      </w:r>
      <w:r w:rsidRPr="003C436D">
        <w:rPr>
          <w:lang w:val="en-GB"/>
        </w:rPr>
        <w:t xml:space="preserve"> being required for the other spouse to satisfy the above criteria.</w:t>
      </w:r>
    </w:p>
    <w:p w14:paraId="003521B0" w14:textId="77777777" w:rsidR="00F171F5" w:rsidRPr="003C436D" w:rsidRDefault="00F171F5" w:rsidP="00F171F5">
      <w:pPr>
        <w:pStyle w:val="MBT"/>
        <w:rPr>
          <w:lang w:val="en-GB"/>
        </w:rPr>
      </w:pPr>
      <w:r w:rsidRPr="003C436D">
        <w:rPr>
          <w:lang w:val="en-GB"/>
        </w:rPr>
        <w:br/>
        <w:t>Under paragraph 3.2 of the Policy</w:t>
      </w:r>
      <w:r w:rsidRPr="003C436D">
        <w:rPr>
          <w:rStyle w:val="FootnoteReference"/>
          <w:lang w:val="en-GB"/>
        </w:rPr>
        <w:footnoteReference w:id="39"/>
      </w:r>
      <w:r w:rsidRPr="003C436D">
        <w:rPr>
          <w:lang w:val="en-GB"/>
        </w:rPr>
        <w:t xml:space="preserve"> unmarried children aged between 18 and 25, who prove that they are students in an institution of tertiary education abroad with at least six months of remaining study period from the date of the submission of the application and, that they are financially dependent on the applicant, may submit a separate application to obtain an </w:t>
      </w:r>
      <w:r w:rsidR="007312A6" w:rsidRPr="003C436D">
        <w:rPr>
          <w:lang w:val="en-GB"/>
        </w:rPr>
        <w:t>i</w:t>
      </w:r>
      <w:r w:rsidRPr="003C436D">
        <w:rPr>
          <w:lang w:val="en-GB"/>
        </w:rPr>
        <w:t xml:space="preserve">mmigration </w:t>
      </w:r>
      <w:r w:rsidR="007312A6" w:rsidRPr="003C436D">
        <w:rPr>
          <w:lang w:val="en-GB"/>
        </w:rPr>
        <w:t xml:space="preserve">permit </w:t>
      </w:r>
      <w:r w:rsidRPr="003C436D">
        <w:rPr>
          <w:lang w:val="en-GB"/>
        </w:rPr>
        <w:t>with the payment of the relevant fee. In such a case, the father or mother and/or both parents together must prove an additional annual income of EUR 5.000 for every such dependent child. It is noted that every such dependent child, must submit with his/her application, all the documentation defined in the relevant list</w:t>
      </w:r>
      <w:r w:rsidR="00B01AA7" w:rsidRPr="003C436D">
        <w:rPr>
          <w:lang w:val="en-GB"/>
        </w:rPr>
        <w:t xml:space="preserve"> found at the Ministry of Interior website</w:t>
      </w:r>
      <w:r w:rsidR="00B01AA7" w:rsidRPr="003C436D">
        <w:rPr>
          <w:rStyle w:val="FootnoteReference"/>
          <w:lang w:val="en-GB"/>
        </w:rPr>
        <w:footnoteReference w:id="40"/>
      </w:r>
      <w:r w:rsidRPr="003C436D">
        <w:rPr>
          <w:lang w:val="en-GB"/>
        </w:rPr>
        <w:t>. </w:t>
      </w:r>
    </w:p>
    <w:p w14:paraId="115A04E1" w14:textId="77777777" w:rsidR="009025BB" w:rsidRPr="003C436D" w:rsidRDefault="009025BB" w:rsidP="00F171F5">
      <w:pPr>
        <w:pStyle w:val="MBT"/>
        <w:rPr>
          <w:lang w:val="en-GB"/>
        </w:rPr>
      </w:pPr>
    </w:p>
    <w:p w14:paraId="4579D819" w14:textId="77777777" w:rsidR="009025BB" w:rsidRPr="003C436D" w:rsidRDefault="009025BB" w:rsidP="00F171F5">
      <w:pPr>
        <w:pStyle w:val="MBT"/>
        <w:rPr>
          <w:lang w:val="en-GB"/>
        </w:rPr>
      </w:pPr>
      <w:r w:rsidRPr="003C436D">
        <w:rPr>
          <w:lang w:val="en-GB"/>
        </w:rPr>
        <w:t>The List of required documents for family members is the following:</w:t>
      </w:r>
    </w:p>
    <w:p w14:paraId="0F5F4DAB" w14:textId="77777777" w:rsidR="009025BB" w:rsidRPr="003C436D" w:rsidRDefault="009025BB" w:rsidP="003E7D43">
      <w:pPr>
        <w:pStyle w:val="MMultilevel"/>
        <w:rPr>
          <w:lang w:val="en-GB"/>
        </w:rPr>
      </w:pPr>
      <w:r w:rsidRPr="003C436D">
        <w:rPr>
          <w:lang w:val="en-GB"/>
        </w:rPr>
        <w:t>Copy of valid passport of the applicant.</w:t>
      </w:r>
    </w:p>
    <w:p w14:paraId="563354FD" w14:textId="77777777" w:rsidR="009025BB" w:rsidRPr="003C436D" w:rsidRDefault="009025BB" w:rsidP="003E7D43">
      <w:pPr>
        <w:pStyle w:val="MMultilevel"/>
        <w:rPr>
          <w:lang w:val="en-GB"/>
        </w:rPr>
      </w:pPr>
      <w:r w:rsidRPr="003C436D">
        <w:rPr>
          <w:lang w:val="en-GB"/>
        </w:rPr>
        <w:t xml:space="preserve">Curriculum Vitae. </w:t>
      </w:r>
    </w:p>
    <w:p w14:paraId="0A504CC6" w14:textId="77777777" w:rsidR="009025BB" w:rsidRPr="003C436D" w:rsidRDefault="009025BB" w:rsidP="003E7D43">
      <w:pPr>
        <w:pStyle w:val="MMultilevel"/>
        <w:rPr>
          <w:lang w:val="en-GB"/>
        </w:rPr>
      </w:pPr>
      <w:r w:rsidRPr="003C436D">
        <w:rPr>
          <w:lang w:val="en-GB"/>
        </w:rPr>
        <w:t xml:space="preserve">Copy of the immigration permit of the parent under Regulation 6(2) </w:t>
      </w:r>
      <w:r w:rsidR="00A111E1" w:rsidRPr="003C436D">
        <w:rPr>
          <w:lang w:val="en-GB"/>
        </w:rPr>
        <w:t xml:space="preserve">of the Aliens and Immigration Regulations </w:t>
      </w:r>
      <w:r w:rsidRPr="003C436D">
        <w:rPr>
          <w:lang w:val="en-GB"/>
        </w:rPr>
        <w:t>or proof of submission of the relevant application of the parent for immigration permit under Regulation 6(2).</w:t>
      </w:r>
    </w:p>
    <w:p w14:paraId="459DF9C2" w14:textId="77777777" w:rsidR="009025BB" w:rsidRPr="003C436D" w:rsidRDefault="009025BB" w:rsidP="003E7D43">
      <w:pPr>
        <w:pStyle w:val="MMultilevel"/>
        <w:rPr>
          <w:lang w:val="en-GB"/>
        </w:rPr>
      </w:pPr>
      <w:r w:rsidRPr="003C436D">
        <w:rPr>
          <w:lang w:val="en-GB"/>
        </w:rPr>
        <w:t xml:space="preserve">Declaration of a secured annual income of the parent from abroad of at least </w:t>
      </w:r>
      <w:r w:rsidR="00F16E11" w:rsidRPr="003C436D">
        <w:rPr>
          <w:lang w:val="en-GB"/>
        </w:rPr>
        <w:t xml:space="preserve">EUR </w:t>
      </w:r>
      <w:r w:rsidRPr="003C436D">
        <w:rPr>
          <w:lang w:val="en-GB"/>
        </w:rPr>
        <w:t xml:space="preserve">30.000, (original documents and affidavit or declaration). The necessary annual income is increased by </w:t>
      </w:r>
      <w:r w:rsidR="00F16E11" w:rsidRPr="003C436D">
        <w:rPr>
          <w:lang w:val="en-GB"/>
        </w:rPr>
        <w:t xml:space="preserve">EUR </w:t>
      </w:r>
      <w:r w:rsidRPr="003C436D">
        <w:rPr>
          <w:lang w:val="en-GB"/>
        </w:rPr>
        <w:t xml:space="preserve">5.000 for each person dependent </w:t>
      </w:r>
      <w:r w:rsidR="00F16E11" w:rsidRPr="003C436D">
        <w:rPr>
          <w:lang w:val="en-GB"/>
        </w:rPr>
        <w:t xml:space="preserve">on </w:t>
      </w:r>
      <w:r w:rsidRPr="003C436D">
        <w:rPr>
          <w:lang w:val="en-GB"/>
        </w:rPr>
        <w:t>the parent.</w:t>
      </w:r>
    </w:p>
    <w:p w14:paraId="5883594C" w14:textId="77777777" w:rsidR="009025BB" w:rsidRPr="003C436D" w:rsidRDefault="009025BB" w:rsidP="003E7D43">
      <w:pPr>
        <w:pStyle w:val="MMultilevel"/>
        <w:rPr>
          <w:lang w:val="en-GB"/>
        </w:rPr>
      </w:pPr>
      <w:r w:rsidRPr="003C436D">
        <w:rPr>
          <w:lang w:val="en-GB"/>
        </w:rPr>
        <w:t xml:space="preserve">Official Statement by the applicant that he/she does not </w:t>
      </w:r>
      <w:r w:rsidR="00F16E11" w:rsidRPr="003C436D">
        <w:rPr>
          <w:lang w:val="en-GB"/>
        </w:rPr>
        <w:t xml:space="preserve">intend </w:t>
      </w:r>
      <w:r w:rsidRPr="003C436D">
        <w:rPr>
          <w:lang w:val="en-GB"/>
        </w:rPr>
        <w:t xml:space="preserve">to undertake any sort of employment in Cyprus. </w:t>
      </w:r>
    </w:p>
    <w:p w14:paraId="42059FF0" w14:textId="77777777" w:rsidR="009025BB" w:rsidRPr="003C436D" w:rsidRDefault="009025BB" w:rsidP="003E7D43">
      <w:pPr>
        <w:pStyle w:val="MMultilevel"/>
        <w:rPr>
          <w:lang w:val="en-GB"/>
        </w:rPr>
      </w:pPr>
      <w:r w:rsidRPr="003C436D">
        <w:rPr>
          <w:lang w:val="en-GB"/>
        </w:rPr>
        <w:t>Health Insurance Policy for the applicant.</w:t>
      </w:r>
    </w:p>
    <w:p w14:paraId="6CD5802B" w14:textId="77777777" w:rsidR="009025BB" w:rsidRPr="003C436D" w:rsidRDefault="009025BB" w:rsidP="003E7D43">
      <w:pPr>
        <w:pStyle w:val="MMultilevel"/>
        <w:rPr>
          <w:lang w:val="en-GB"/>
        </w:rPr>
      </w:pPr>
      <w:r w:rsidRPr="003C436D">
        <w:rPr>
          <w:lang w:val="en-GB"/>
        </w:rPr>
        <w:t>Original Criminal Record Certificate duly certified for the applicant (if the applicant resides abroad, the certificate must be issued from his country of residence, and submitted with an official and certified translation</w:t>
      </w:r>
      <w:r w:rsidR="00F16E11" w:rsidRPr="003C436D">
        <w:rPr>
          <w:lang w:val="en-GB"/>
        </w:rPr>
        <w:t>)</w:t>
      </w:r>
      <w:r w:rsidRPr="003C436D">
        <w:rPr>
          <w:lang w:val="en-GB"/>
        </w:rPr>
        <w:t>.</w:t>
      </w:r>
    </w:p>
    <w:p w14:paraId="55A2E47C" w14:textId="77777777" w:rsidR="009025BB" w:rsidRPr="003C436D" w:rsidRDefault="009025BB" w:rsidP="003E7D43">
      <w:pPr>
        <w:pStyle w:val="MMultilevel"/>
        <w:rPr>
          <w:lang w:val="en-GB"/>
        </w:rPr>
      </w:pPr>
      <w:r w:rsidRPr="003C436D">
        <w:rPr>
          <w:lang w:val="en-GB"/>
        </w:rPr>
        <w:t>Birth Certificate of the applicant dully certified (official and certified translation).</w:t>
      </w:r>
    </w:p>
    <w:p w14:paraId="6524546B" w14:textId="77777777" w:rsidR="009025BB" w:rsidRPr="003C436D" w:rsidRDefault="009025BB" w:rsidP="003E7D43">
      <w:pPr>
        <w:pStyle w:val="MMultilevel"/>
        <w:rPr>
          <w:lang w:val="en-GB"/>
        </w:rPr>
      </w:pPr>
      <w:r w:rsidRPr="003C436D">
        <w:rPr>
          <w:lang w:val="en-GB"/>
        </w:rPr>
        <w:t xml:space="preserve">Letter from an institution of tertiary education abroad that the applicant is a registered student with at least </w:t>
      </w:r>
      <w:r w:rsidR="00F16E11" w:rsidRPr="003C436D">
        <w:rPr>
          <w:lang w:val="en-GB"/>
        </w:rPr>
        <w:t xml:space="preserve">six </w:t>
      </w:r>
      <w:r w:rsidRPr="003C436D">
        <w:rPr>
          <w:lang w:val="en-GB"/>
        </w:rPr>
        <w:t>months remaining study period.</w:t>
      </w:r>
    </w:p>
    <w:p w14:paraId="3DC771E0" w14:textId="77777777" w:rsidR="00F171F5" w:rsidRPr="003C436D" w:rsidRDefault="00F171F5" w:rsidP="00F171F5">
      <w:pPr>
        <w:pStyle w:val="MBT"/>
        <w:rPr>
          <w:lang w:val="en-GB"/>
        </w:rPr>
      </w:pPr>
      <w:r w:rsidRPr="003C436D">
        <w:rPr>
          <w:lang w:val="en-GB"/>
        </w:rPr>
        <w:br/>
        <w:t>The said permit remains valid even if the holders have exceeded the age of 25 and even if they do not remain unmarried and/or students and/or financially dependent on their parents. It is noted that their future spouses or underage children cannot be included as dependent persons on this permit under paragraph 3.2.</w:t>
      </w:r>
    </w:p>
    <w:p w14:paraId="27687285" w14:textId="77777777" w:rsidR="00F171F5" w:rsidRPr="003C436D" w:rsidRDefault="00F171F5" w:rsidP="00F171F5">
      <w:pPr>
        <w:jc w:val="both"/>
        <w:rPr>
          <w:sz w:val="22"/>
          <w:lang w:val="en-GB"/>
        </w:rPr>
      </w:pPr>
      <w:r w:rsidRPr="003C436D">
        <w:rPr>
          <w:lang w:val="en-GB"/>
        </w:rPr>
        <w:br/>
      </w:r>
      <w:r w:rsidRPr="003C436D">
        <w:rPr>
          <w:bCs/>
          <w:sz w:val="22"/>
          <w:szCs w:val="22"/>
          <w:lang w:val="en-GB"/>
        </w:rPr>
        <w:t xml:space="preserve">If </w:t>
      </w:r>
      <w:r w:rsidR="00D57015" w:rsidRPr="003C436D">
        <w:rPr>
          <w:bCs/>
          <w:sz w:val="22"/>
          <w:szCs w:val="22"/>
          <w:lang w:val="en-GB"/>
        </w:rPr>
        <w:t xml:space="preserve">the applicants’ </w:t>
      </w:r>
      <w:r w:rsidRPr="003C436D">
        <w:rPr>
          <w:bCs/>
          <w:sz w:val="22"/>
          <w:szCs w:val="22"/>
          <w:lang w:val="en-GB"/>
        </w:rPr>
        <w:t xml:space="preserve">children </w:t>
      </w:r>
      <w:r w:rsidR="00D57015" w:rsidRPr="003C436D">
        <w:rPr>
          <w:bCs/>
          <w:sz w:val="22"/>
          <w:szCs w:val="22"/>
          <w:lang w:val="en-GB"/>
        </w:rPr>
        <w:t xml:space="preserve">aged between 18 and 25, </w:t>
      </w:r>
      <w:r w:rsidRPr="003C436D">
        <w:rPr>
          <w:bCs/>
          <w:sz w:val="22"/>
          <w:szCs w:val="22"/>
          <w:lang w:val="en-GB"/>
        </w:rPr>
        <w:t xml:space="preserve">wish to study in an institution of tertiary education in Cyprus, they have to submit an application through the institution for acquisition of a temporary residence permit in Cyprus as students, under the provisions of </w:t>
      </w:r>
      <w:r w:rsidR="007312A6" w:rsidRPr="003C436D">
        <w:rPr>
          <w:bCs/>
          <w:sz w:val="22"/>
          <w:szCs w:val="22"/>
          <w:lang w:val="en-GB"/>
        </w:rPr>
        <w:t>A</w:t>
      </w:r>
      <w:r w:rsidRPr="003C436D">
        <w:rPr>
          <w:bCs/>
          <w:sz w:val="22"/>
          <w:szCs w:val="22"/>
          <w:lang w:val="en-GB"/>
        </w:rPr>
        <w:t>rticles 18ΜA to18ΝΖ of the Aliens and Immigration Law, Cap. 105, immigration permits for students.</w:t>
      </w:r>
      <w:r w:rsidRPr="003C436D">
        <w:rPr>
          <w:lang w:val="en-GB"/>
        </w:rPr>
        <w:t xml:space="preserve"> </w:t>
      </w:r>
      <w:r w:rsidRPr="003C436D">
        <w:rPr>
          <w:sz w:val="22"/>
          <w:lang w:val="en-GB"/>
        </w:rPr>
        <w:t xml:space="preserve">After completing their studies in the Republic of Cyprus, these children regardless of their age, will be able to submit their own application to obtain an </w:t>
      </w:r>
      <w:r w:rsidR="007312A6" w:rsidRPr="003C436D">
        <w:rPr>
          <w:sz w:val="22"/>
          <w:lang w:val="en-GB"/>
        </w:rPr>
        <w:t>immigration permit</w:t>
      </w:r>
      <w:r w:rsidRPr="003C436D">
        <w:rPr>
          <w:sz w:val="22"/>
          <w:lang w:val="en-GB"/>
        </w:rPr>
        <w:t>, as described above, with the condition that their parents prove an additional annual income of EUR 5.000 for every such child.</w:t>
      </w:r>
    </w:p>
    <w:p w14:paraId="6CFE317B" w14:textId="77777777" w:rsidR="00F171F5" w:rsidRPr="003C436D" w:rsidRDefault="00F171F5" w:rsidP="00F171F5">
      <w:pPr>
        <w:jc w:val="both"/>
        <w:rPr>
          <w:sz w:val="22"/>
          <w:lang w:val="en-GB"/>
        </w:rPr>
      </w:pPr>
      <w:r w:rsidRPr="003C436D">
        <w:rPr>
          <w:sz w:val="22"/>
          <w:lang w:val="en-GB"/>
        </w:rPr>
        <w:br/>
        <w:t>Under paragraph 3.3 of the Policy</w:t>
      </w:r>
      <w:r w:rsidRPr="003C436D">
        <w:rPr>
          <w:rStyle w:val="FootnoteReference"/>
          <w:lang w:val="en-GB"/>
        </w:rPr>
        <w:footnoteReference w:id="41"/>
      </w:r>
      <w:r w:rsidRPr="003C436D">
        <w:rPr>
          <w:sz w:val="22"/>
          <w:lang w:val="en-GB"/>
        </w:rPr>
        <w:t xml:space="preserve">, an </w:t>
      </w:r>
      <w:r w:rsidR="007312A6" w:rsidRPr="003C436D">
        <w:rPr>
          <w:sz w:val="22"/>
          <w:lang w:val="en-GB"/>
        </w:rPr>
        <w:t>i</w:t>
      </w:r>
      <w:r w:rsidRPr="003C436D">
        <w:rPr>
          <w:sz w:val="22"/>
          <w:lang w:val="en-GB"/>
        </w:rPr>
        <w:t xml:space="preserve">mmigration </w:t>
      </w:r>
      <w:r w:rsidR="007312A6" w:rsidRPr="003C436D">
        <w:rPr>
          <w:sz w:val="22"/>
          <w:lang w:val="en-GB"/>
        </w:rPr>
        <w:t xml:space="preserve">permit </w:t>
      </w:r>
      <w:r w:rsidRPr="003C436D">
        <w:rPr>
          <w:sz w:val="22"/>
          <w:lang w:val="en-GB"/>
        </w:rPr>
        <w:t xml:space="preserve">may also be granted to the parents and </w:t>
      </w:r>
      <w:r w:rsidRPr="003C436D">
        <w:rPr>
          <w:sz w:val="22"/>
          <w:lang w:val="en-GB"/>
        </w:rPr>
        <w:lastRenderedPageBreak/>
        <w:t xml:space="preserve">parents-in-law of the applicant/holder of an </w:t>
      </w:r>
      <w:r w:rsidR="007312A6" w:rsidRPr="003C436D">
        <w:rPr>
          <w:sz w:val="22"/>
          <w:lang w:val="en-GB"/>
        </w:rPr>
        <w:t>i</w:t>
      </w:r>
      <w:r w:rsidRPr="003C436D">
        <w:rPr>
          <w:sz w:val="22"/>
          <w:lang w:val="en-GB"/>
        </w:rPr>
        <w:t xml:space="preserve">mmigration </w:t>
      </w:r>
      <w:r w:rsidR="007312A6" w:rsidRPr="003C436D">
        <w:rPr>
          <w:sz w:val="22"/>
          <w:lang w:val="en-GB"/>
        </w:rPr>
        <w:t xml:space="preserve">permit </w:t>
      </w:r>
      <w:r w:rsidRPr="003C436D">
        <w:rPr>
          <w:sz w:val="22"/>
          <w:lang w:val="en-GB"/>
        </w:rPr>
        <w:t xml:space="preserve">with the submission of an application and the payment of the relevant fee. The applicant/holder of an </w:t>
      </w:r>
      <w:r w:rsidR="007312A6" w:rsidRPr="003C436D">
        <w:rPr>
          <w:sz w:val="22"/>
          <w:lang w:val="en-GB"/>
        </w:rPr>
        <w:t xml:space="preserve">immigration permit must </w:t>
      </w:r>
      <w:r w:rsidRPr="003C436D">
        <w:rPr>
          <w:sz w:val="22"/>
          <w:lang w:val="en-GB"/>
        </w:rPr>
        <w:t>prove an additional annual income of EUR 8.000 for every such dependent parent. Each dependent parent must submit with his/her application, all the documentati</w:t>
      </w:r>
      <w:r w:rsidR="00A475EC" w:rsidRPr="003C436D">
        <w:rPr>
          <w:sz w:val="22"/>
          <w:lang w:val="en-GB"/>
        </w:rPr>
        <w:t>on defined in the relevant list</w:t>
      </w:r>
      <w:r w:rsidR="00D57015" w:rsidRPr="003C436D">
        <w:rPr>
          <w:sz w:val="22"/>
          <w:lang w:val="en-GB"/>
        </w:rPr>
        <w:t>,</w:t>
      </w:r>
      <w:r w:rsidR="00D57015" w:rsidRPr="003C436D">
        <w:rPr>
          <w:lang w:val="en-GB"/>
        </w:rPr>
        <w:t xml:space="preserve"> </w:t>
      </w:r>
      <w:r w:rsidR="00D57015" w:rsidRPr="003C436D">
        <w:rPr>
          <w:sz w:val="22"/>
          <w:lang w:val="en-GB"/>
        </w:rPr>
        <w:t>found at the Ministry of Interior website</w:t>
      </w:r>
      <w:r w:rsidR="00A475EC" w:rsidRPr="003C436D">
        <w:rPr>
          <w:rStyle w:val="FootnoteReference"/>
          <w:lang w:val="en-GB"/>
        </w:rPr>
        <w:footnoteReference w:id="42"/>
      </w:r>
      <w:r w:rsidR="00A475EC" w:rsidRPr="003C436D">
        <w:rPr>
          <w:lang w:val="en-GB"/>
        </w:rPr>
        <w:t>. </w:t>
      </w:r>
    </w:p>
    <w:p w14:paraId="6EBD1B5D" w14:textId="15E69C16" w:rsidR="00F171F5" w:rsidRPr="003C436D" w:rsidRDefault="00F171F5" w:rsidP="00F171F5">
      <w:pPr>
        <w:jc w:val="both"/>
        <w:rPr>
          <w:sz w:val="22"/>
          <w:lang w:val="en-GB"/>
        </w:rPr>
      </w:pPr>
      <w:r w:rsidRPr="003C436D">
        <w:rPr>
          <w:sz w:val="22"/>
          <w:lang w:val="en-GB"/>
        </w:rPr>
        <w:t> </w:t>
      </w:r>
      <w:r w:rsidRPr="003C436D">
        <w:rPr>
          <w:sz w:val="22"/>
          <w:lang w:val="en-GB"/>
        </w:rPr>
        <w:br/>
      </w:r>
      <w:r w:rsidR="00A111E1" w:rsidRPr="003C436D">
        <w:rPr>
          <w:sz w:val="22"/>
          <w:lang w:val="en-GB"/>
        </w:rPr>
        <w:t>The above described a</w:t>
      </w:r>
      <w:r w:rsidRPr="003C436D">
        <w:rPr>
          <w:sz w:val="22"/>
          <w:lang w:val="en-GB"/>
        </w:rPr>
        <w:t xml:space="preserve">pplicants who were granted an </w:t>
      </w:r>
      <w:r w:rsidR="007312A6" w:rsidRPr="003C436D">
        <w:rPr>
          <w:sz w:val="22"/>
          <w:lang w:val="en-GB"/>
        </w:rPr>
        <w:t>immigration permit</w:t>
      </w:r>
      <w:r w:rsidR="0022589C" w:rsidRPr="003C436D">
        <w:rPr>
          <w:sz w:val="22"/>
          <w:lang w:val="en-GB"/>
        </w:rPr>
        <w:t xml:space="preserve"> </w:t>
      </w:r>
      <w:r w:rsidRPr="003C436D">
        <w:rPr>
          <w:sz w:val="22"/>
          <w:lang w:val="en-GB"/>
        </w:rPr>
        <w:t xml:space="preserve">without satisfying </w:t>
      </w:r>
      <w:r w:rsidR="0022589C" w:rsidRPr="003C436D">
        <w:rPr>
          <w:b/>
          <w:sz w:val="22"/>
          <w:lang w:val="en-GB"/>
        </w:rPr>
        <w:t>themselves</w:t>
      </w:r>
      <w:r w:rsidR="0022589C" w:rsidRPr="003C436D">
        <w:rPr>
          <w:sz w:val="22"/>
          <w:lang w:val="en-GB"/>
        </w:rPr>
        <w:t xml:space="preserve"> </w:t>
      </w:r>
      <w:r w:rsidR="00ED4F56" w:rsidRPr="003C436D">
        <w:rPr>
          <w:sz w:val="22"/>
          <w:lang w:val="en-GB"/>
        </w:rPr>
        <w:t xml:space="preserve">(not jointly with their children) </w:t>
      </w:r>
      <w:r w:rsidRPr="003C436D">
        <w:rPr>
          <w:sz w:val="22"/>
          <w:lang w:val="en-GB"/>
        </w:rPr>
        <w:t xml:space="preserve">the conditions of the acquisition of real estate in the Republic of Cyprus, </w:t>
      </w:r>
      <w:r w:rsidR="0022589C" w:rsidRPr="003C436D">
        <w:rPr>
          <w:sz w:val="22"/>
          <w:lang w:val="en-GB"/>
        </w:rPr>
        <w:t xml:space="preserve">the secured annual income and the deposit in a financial institution, </w:t>
      </w:r>
      <w:r w:rsidRPr="003C436D">
        <w:rPr>
          <w:sz w:val="22"/>
          <w:lang w:val="en-GB"/>
        </w:rPr>
        <w:t>are not allowed to include in their permit their spouses, children and parents, under paragraph 3.4 of the Policy.</w:t>
      </w:r>
      <w:r w:rsidR="00ED4F56" w:rsidRPr="003C436D">
        <w:rPr>
          <w:sz w:val="22"/>
          <w:lang w:val="en-GB"/>
        </w:rPr>
        <w:t xml:space="preserve"> This means that if the parent of an applicant/holder of an immigration permit also applies for an immigration permit, they may not include </w:t>
      </w:r>
      <w:r w:rsidR="00C626D4" w:rsidRPr="003C436D">
        <w:rPr>
          <w:sz w:val="22"/>
          <w:lang w:val="en-GB"/>
        </w:rPr>
        <w:t xml:space="preserve">their parents for instance in their application. </w:t>
      </w:r>
      <w:r w:rsidR="00FC1F71" w:rsidRPr="003C436D">
        <w:rPr>
          <w:sz w:val="22"/>
          <w:lang w:val="en-GB"/>
        </w:rPr>
        <w:t>Therefore,</w:t>
      </w:r>
      <w:r w:rsidR="00C626D4" w:rsidRPr="003C436D">
        <w:rPr>
          <w:sz w:val="22"/>
          <w:lang w:val="en-GB"/>
        </w:rPr>
        <w:t xml:space="preserve"> the policy does not expand the facility to apply to the spouses, children and parents of applicant’s parents who do not satisfy the economic criteria on their own.</w:t>
      </w:r>
    </w:p>
    <w:p w14:paraId="0E3999FA" w14:textId="77777777" w:rsidR="002F47E6" w:rsidRPr="003C436D" w:rsidRDefault="002F47E6" w:rsidP="00F171F5">
      <w:pPr>
        <w:jc w:val="both"/>
        <w:rPr>
          <w:sz w:val="22"/>
          <w:lang w:val="en-GB"/>
        </w:rPr>
      </w:pPr>
    </w:p>
    <w:p w14:paraId="67CFBD56" w14:textId="2AFCB099" w:rsidR="00F171F5" w:rsidRPr="003C436D" w:rsidRDefault="00F171F5" w:rsidP="00F171F5">
      <w:pPr>
        <w:jc w:val="both"/>
        <w:rPr>
          <w:b/>
          <w:sz w:val="22"/>
          <w:lang w:val="en-GB"/>
        </w:rPr>
      </w:pPr>
      <w:r w:rsidRPr="003C436D">
        <w:rPr>
          <w:b/>
          <w:sz w:val="22"/>
          <w:lang w:val="en-GB"/>
        </w:rPr>
        <w:t>Investment of a Higher Value for the Inclusion of Children</w:t>
      </w:r>
      <w:r w:rsidRPr="003C436D">
        <w:rPr>
          <w:sz w:val="22"/>
          <w:lang w:val="en-GB"/>
        </w:rPr>
        <w:t> </w:t>
      </w:r>
      <w:r w:rsidRPr="003C436D">
        <w:rPr>
          <w:b/>
          <w:sz w:val="22"/>
          <w:lang w:val="en-GB"/>
        </w:rPr>
        <w:t>who are not financially dependent:</w:t>
      </w:r>
    </w:p>
    <w:p w14:paraId="279F8481" w14:textId="241F969C" w:rsidR="00F171F5" w:rsidRPr="003C436D" w:rsidRDefault="00F171F5" w:rsidP="00F171F5">
      <w:pPr>
        <w:jc w:val="both"/>
        <w:rPr>
          <w:sz w:val="22"/>
          <w:lang w:val="en-GB"/>
        </w:rPr>
      </w:pPr>
      <w:r w:rsidRPr="003C436D">
        <w:rPr>
          <w:b/>
          <w:sz w:val="22"/>
          <w:lang w:val="en-GB"/>
        </w:rPr>
        <w:t> </w:t>
      </w:r>
      <w:r w:rsidRPr="003C436D">
        <w:rPr>
          <w:sz w:val="22"/>
          <w:lang w:val="en-GB"/>
        </w:rPr>
        <w:br/>
        <w:t xml:space="preserve">Under paragraph 4.1 of the Policy, an Immigration Permit may also be granted to children of the applicant over the age of 18, who are not financially dependent on the applicant, provided that the market value of the acquired real estate attributed to each such child is at least EUR 300.000 (excluding VAT), as described in paragraph 2.3 above. For example, if the applicant has a child that is 30 years old and wishes to obtain an </w:t>
      </w:r>
      <w:r w:rsidR="007312A6" w:rsidRPr="003C436D">
        <w:rPr>
          <w:sz w:val="22"/>
          <w:lang w:val="en-GB"/>
        </w:rPr>
        <w:t xml:space="preserve">immigration permit </w:t>
      </w:r>
      <w:r w:rsidRPr="003C436D">
        <w:rPr>
          <w:sz w:val="22"/>
          <w:lang w:val="en-GB"/>
        </w:rPr>
        <w:t xml:space="preserve">for the child, the applicant must purchase real estate valued at EUR 600.000. If the applicant has two financially independent adult children, he/she must purchase real estate valued at EUR 900.000. In such an event a payment confirmation for 66% of the market value of the property must be submitted with the application. For </w:t>
      </w:r>
      <w:r w:rsidR="003C436D" w:rsidRPr="003C436D">
        <w:rPr>
          <w:sz w:val="22"/>
          <w:lang w:val="en-GB"/>
        </w:rPr>
        <w:t>instance,</w:t>
      </w:r>
      <w:r w:rsidRPr="003C436D">
        <w:rPr>
          <w:sz w:val="22"/>
          <w:lang w:val="en-GB"/>
        </w:rPr>
        <w:t xml:space="preserve"> the amount of EUR 400.000 should be paid and a receipt must be presented for property of a market value of EUR 600.000. It is noted that the purchase of the property may be made solely in the name of one or both parents, or solely in the name of the child or in the name of both the parents and the child. </w:t>
      </w:r>
    </w:p>
    <w:p w14:paraId="2DAB10CC" w14:textId="77777777" w:rsidR="00F171F5" w:rsidRPr="003C436D" w:rsidRDefault="00F171F5" w:rsidP="00F171F5">
      <w:pPr>
        <w:jc w:val="both"/>
        <w:rPr>
          <w:sz w:val="22"/>
          <w:lang w:val="en-GB"/>
        </w:rPr>
      </w:pPr>
      <w:r w:rsidRPr="003C436D">
        <w:rPr>
          <w:sz w:val="22"/>
          <w:lang w:val="en-GB"/>
        </w:rPr>
        <w:t> </w:t>
      </w:r>
      <w:r w:rsidRPr="003C436D">
        <w:rPr>
          <w:sz w:val="22"/>
          <w:lang w:val="en-GB"/>
        </w:rPr>
        <w:br/>
        <w:t>Further to the above, under paragraph 4.1, each child must submit the necessary documentation</w:t>
      </w:r>
      <w:r w:rsidR="00A475EC" w:rsidRPr="003C436D">
        <w:rPr>
          <w:sz w:val="22"/>
          <w:lang w:val="en-GB"/>
        </w:rPr>
        <w:t>, found at the Ministry of Interior website,</w:t>
      </w:r>
      <w:r w:rsidR="00A475EC" w:rsidRPr="003C436D">
        <w:rPr>
          <w:rStyle w:val="FootnoteReference"/>
          <w:lang w:val="en-GB"/>
        </w:rPr>
        <w:footnoteReference w:id="43"/>
      </w:r>
      <w:r w:rsidRPr="003C436D">
        <w:rPr>
          <w:sz w:val="22"/>
          <w:lang w:val="en-GB"/>
        </w:rPr>
        <w:t xml:space="preserve"> </w:t>
      </w:r>
      <w:r w:rsidR="00A111E1" w:rsidRPr="003C436D">
        <w:rPr>
          <w:sz w:val="22"/>
          <w:lang w:val="en-GB"/>
        </w:rPr>
        <w:t xml:space="preserve">as described above, </w:t>
      </w:r>
      <w:r w:rsidRPr="003C436D">
        <w:rPr>
          <w:sz w:val="22"/>
          <w:lang w:val="en-GB"/>
        </w:rPr>
        <w:t>with his/her application, for instance, proof of secured annual income of EUR 30.000 and a deposit in a financial institution in Cyprus amounting to EUR 30.000, bound for three years.</w:t>
      </w:r>
    </w:p>
    <w:p w14:paraId="30EA3FE8" w14:textId="77777777" w:rsidR="00475DE4" w:rsidRPr="003C436D" w:rsidRDefault="00475DE4" w:rsidP="00F171F5">
      <w:pPr>
        <w:jc w:val="both"/>
        <w:rPr>
          <w:sz w:val="22"/>
          <w:lang w:val="en-GB"/>
        </w:rPr>
      </w:pPr>
    </w:p>
    <w:p w14:paraId="25A275BC" w14:textId="6F00D305" w:rsidR="00475DE4" w:rsidRPr="003C436D" w:rsidRDefault="00475DE4" w:rsidP="00F171F5">
      <w:pPr>
        <w:jc w:val="both"/>
        <w:rPr>
          <w:sz w:val="22"/>
          <w:lang w:val="en-GB"/>
        </w:rPr>
      </w:pPr>
      <w:r w:rsidRPr="003C436D">
        <w:rPr>
          <w:sz w:val="22"/>
          <w:lang w:val="en-GB"/>
        </w:rPr>
        <w:t xml:space="preserve">The added value of this policy is the limitation of the possibility to obtain multiple immigration permits with only one investment. If children who are not financially </w:t>
      </w:r>
      <w:r w:rsidR="00913482" w:rsidRPr="003C436D">
        <w:rPr>
          <w:sz w:val="22"/>
          <w:lang w:val="en-GB"/>
        </w:rPr>
        <w:t>dependent</w:t>
      </w:r>
      <w:r w:rsidRPr="003C436D">
        <w:rPr>
          <w:sz w:val="22"/>
          <w:lang w:val="en-GB"/>
        </w:rPr>
        <w:t xml:space="preserve"> </w:t>
      </w:r>
      <w:r w:rsidR="00913482" w:rsidRPr="003C436D">
        <w:rPr>
          <w:sz w:val="22"/>
          <w:lang w:val="en-GB"/>
        </w:rPr>
        <w:t>on</w:t>
      </w:r>
      <w:r w:rsidRPr="003C436D">
        <w:rPr>
          <w:sz w:val="22"/>
          <w:lang w:val="en-GB"/>
        </w:rPr>
        <w:t xml:space="preserve"> their parents wish to apply for the immigration permit, they have to at least become property owners in Cyprus.</w:t>
      </w:r>
    </w:p>
    <w:p w14:paraId="16B023F9" w14:textId="77777777" w:rsidR="007F779D" w:rsidRPr="003C436D" w:rsidRDefault="007F779D" w:rsidP="007F779D">
      <w:pPr>
        <w:pStyle w:val="MMultilevel"/>
        <w:numPr>
          <w:ilvl w:val="0"/>
          <w:numId w:val="0"/>
        </w:numPr>
        <w:rPr>
          <w:lang w:val="en-GB"/>
        </w:rPr>
      </w:pPr>
    </w:p>
    <w:p w14:paraId="7E60D454" w14:textId="77777777" w:rsidR="00F61EDA" w:rsidRPr="003C436D" w:rsidRDefault="001E281D" w:rsidP="001E281D">
      <w:pPr>
        <w:pStyle w:val="MMultilevel"/>
        <w:rPr>
          <w:i/>
          <w:lang w:val="en-GB"/>
        </w:rPr>
      </w:pPr>
      <w:r w:rsidRPr="003C436D">
        <w:rPr>
          <w:i/>
          <w:lang w:val="en-GB"/>
        </w:rPr>
        <w:t xml:space="preserve">Statistical data on the number/percentage of </w:t>
      </w:r>
      <w:r w:rsidRPr="003C436D">
        <w:rPr>
          <w:b/>
          <w:i/>
          <w:lang w:val="en-GB"/>
        </w:rPr>
        <w:t xml:space="preserve">successful </w:t>
      </w:r>
      <w:r w:rsidRPr="003C436D">
        <w:rPr>
          <w:i/>
          <w:lang w:val="en-GB"/>
        </w:rPr>
        <w:t>applications for residence permits for family members</w:t>
      </w:r>
    </w:p>
    <w:p w14:paraId="63BEA8A7" w14:textId="77777777" w:rsidR="00F61EDA" w:rsidRPr="003C436D" w:rsidRDefault="00F61EDA" w:rsidP="00C33A28">
      <w:pPr>
        <w:pStyle w:val="MMultilevel"/>
        <w:numPr>
          <w:ilvl w:val="0"/>
          <w:numId w:val="0"/>
        </w:numPr>
        <w:ind w:left="425" w:hanging="425"/>
        <w:rPr>
          <w:i/>
          <w:lang w:val="en-GB"/>
        </w:rPr>
      </w:pPr>
    </w:p>
    <w:p w14:paraId="065971C2" w14:textId="50CBD04B" w:rsidR="001E281D" w:rsidRPr="003C436D" w:rsidRDefault="00F61EDA" w:rsidP="001E281D">
      <w:pPr>
        <w:pStyle w:val="MBT"/>
        <w:rPr>
          <w:lang w:val="en-GB"/>
        </w:rPr>
      </w:pPr>
      <w:r w:rsidRPr="003C436D">
        <w:rPr>
          <w:lang w:val="en-GB"/>
        </w:rPr>
        <w:t>The statistics concerning residence permits granted to family members available through the Ministry of Interior</w:t>
      </w:r>
      <w:r w:rsidRPr="003C436D">
        <w:rPr>
          <w:rStyle w:val="FootnoteReference"/>
          <w:lang w:val="en-GB"/>
        </w:rPr>
        <w:footnoteReference w:id="44"/>
      </w:r>
      <w:r w:rsidRPr="003C436D">
        <w:rPr>
          <w:lang w:val="en-GB"/>
        </w:rPr>
        <w:t xml:space="preserve"> </w:t>
      </w:r>
      <w:r w:rsidR="00664A0C" w:rsidRPr="003C436D">
        <w:rPr>
          <w:lang w:val="en-GB"/>
        </w:rPr>
        <w:t>are generally statistics for family members and not specifically for investors. The Ministry of Interior official consulted, mentioned that permission was needed from the Minister of Interior to provide the relevant statistics</w:t>
      </w:r>
      <w:r w:rsidR="00664A0C" w:rsidRPr="003C436D">
        <w:rPr>
          <w:rStyle w:val="FootnoteReference"/>
          <w:lang w:val="en-GB"/>
        </w:rPr>
        <w:footnoteReference w:id="45"/>
      </w:r>
      <w:r w:rsidR="00664A0C" w:rsidRPr="003C436D">
        <w:rPr>
          <w:lang w:val="en-GB"/>
        </w:rPr>
        <w:t>. It was not possible to obtain the statistics on the number of applications for residence permits by family members of investors.</w:t>
      </w:r>
      <w:bookmarkStart w:id="13" w:name="_GoBack"/>
      <w:bookmarkEnd w:id="13"/>
    </w:p>
    <w:p w14:paraId="306DC551" w14:textId="77777777" w:rsidR="003B25FE" w:rsidRPr="003C436D" w:rsidRDefault="003B25FE" w:rsidP="002636C6">
      <w:pPr>
        <w:pStyle w:val="MBT"/>
        <w:rPr>
          <w:i/>
          <w:color w:val="FF0000"/>
          <w:lang w:val="en-GB"/>
        </w:rPr>
        <w:sectPr w:rsidR="003B25FE" w:rsidRPr="003C436D" w:rsidSect="00204BA5">
          <w:headerReference w:type="default" r:id="rId12"/>
          <w:footerReference w:type="default" r:id="rId13"/>
          <w:pgSz w:w="11906" w:h="16838"/>
          <w:pgMar w:top="1440" w:right="1440" w:bottom="1440" w:left="1440" w:header="708" w:footer="708" w:gutter="0"/>
          <w:pgNumType w:start="1"/>
          <w:cols w:space="708"/>
          <w:docGrid w:linePitch="360"/>
        </w:sectPr>
      </w:pPr>
    </w:p>
    <w:p w14:paraId="7E3783D9" w14:textId="77777777" w:rsidR="009602AB" w:rsidRPr="003C436D" w:rsidRDefault="00B311A7" w:rsidP="002F47E6">
      <w:pPr>
        <w:pStyle w:val="MH1"/>
      </w:pPr>
      <w:bookmarkStart w:id="14" w:name="_Toc496025535"/>
      <w:bookmarkStart w:id="15" w:name="_Toc519628425"/>
      <w:bookmarkEnd w:id="11"/>
      <w:r w:rsidRPr="003C436D">
        <w:lastRenderedPageBreak/>
        <w:t>Type of investment</w:t>
      </w:r>
      <w:bookmarkEnd w:id="14"/>
      <w:r w:rsidR="00B65D4C" w:rsidRPr="003C436D">
        <w:footnoteReference w:id="46"/>
      </w:r>
      <w:bookmarkEnd w:id="15"/>
    </w:p>
    <w:p w14:paraId="0BFBF58A" w14:textId="77777777" w:rsidR="003468BD" w:rsidRPr="003C436D" w:rsidRDefault="00E9681B" w:rsidP="00F16E11">
      <w:pPr>
        <w:jc w:val="both"/>
        <w:rPr>
          <w:bCs/>
          <w:sz w:val="22"/>
          <w:szCs w:val="22"/>
          <w:lang w:val="en-GB"/>
        </w:rPr>
      </w:pPr>
      <w:r w:rsidRPr="003C436D">
        <w:rPr>
          <w:bCs/>
          <w:sz w:val="22"/>
          <w:szCs w:val="22"/>
          <w:lang w:val="en-GB"/>
        </w:rPr>
        <w:t>T</w:t>
      </w:r>
      <w:r w:rsidR="003468BD" w:rsidRPr="003C436D">
        <w:rPr>
          <w:bCs/>
          <w:sz w:val="22"/>
          <w:szCs w:val="22"/>
          <w:lang w:val="en-GB"/>
        </w:rPr>
        <w:t>he criteria and verification procedures</w:t>
      </w:r>
      <w:r w:rsidR="005178D6" w:rsidRPr="003C436D">
        <w:rPr>
          <w:bCs/>
          <w:sz w:val="22"/>
          <w:szCs w:val="22"/>
          <w:lang w:val="en-GB"/>
        </w:rPr>
        <w:t xml:space="preserve"> described in the table below</w:t>
      </w:r>
      <w:r w:rsidR="003468BD" w:rsidRPr="003C436D">
        <w:rPr>
          <w:bCs/>
          <w:sz w:val="22"/>
          <w:szCs w:val="22"/>
          <w:lang w:val="en-GB"/>
        </w:rPr>
        <w:t xml:space="preserve"> are provided for in the </w:t>
      </w:r>
      <w:r w:rsidRPr="003C436D">
        <w:rPr>
          <w:bCs/>
          <w:sz w:val="22"/>
          <w:szCs w:val="22"/>
          <w:lang w:val="en-GB"/>
        </w:rPr>
        <w:t>Ministry of Interior Policy Document titled “Criteria for granting an Immigration Permit within the scope of the expedited procedure to applicants who are third country nationals and invest in Cyprus - 2nd Revision, 22.2.2016 - 21/03/2016 10:54:44”</w:t>
      </w:r>
      <w:r w:rsidRPr="003C436D">
        <w:rPr>
          <w:bCs/>
          <w:sz w:val="22"/>
          <w:szCs w:val="22"/>
          <w:vertAlign w:val="superscript"/>
          <w:lang w:val="en-GB"/>
        </w:rPr>
        <w:footnoteReference w:id="47"/>
      </w:r>
      <w:r w:rsidRPr="003C436D">
        <w:rPr>
          <w:bCs/>
          <w:sz w:val="22"/>
          <w:szCs w:val="22"/>
          <w:lang w:val="en-GB"/>
        </w:rPr>
        <w:t xml:space="preserve"> </w:t>
      </w:r>
    </w:p>
    <w:p w14:paraId="5C07769D" w14:textId="77777777" w:rsidR="003468BD" w:rsidRPr="003C436D" w:rsidRDefault="003468BD" w:rsidP="002636C6">
      <w:pPr>
        <w:pStyle w:val="MBT"/>
        <w:rPr>
          <w:i/>
          <w:color w:val="FF0000"/>
          <w:lang w:val="en-GB"/>
        </w:rPr>
      </w:pP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2754"/>
        <w:gridCol w:w="1394"/>
        <w:gridCol w:w="6972"/>
        <w:gridCol w:w="2818"/>
      </w:tblGrid>
      <w:tr w:rsidR="00FD3F15" w:rsidRPr="00A83E48" w14:paraId="1DDF9674" w14:textId="77777777" w:rsidTr="00B83B5A">
        <w:trPr>
          <w:tblHeader/>
        </w:trPr>
        <w:tc>
          <w:tcPr>
            <w:tcW w:w="988" w:type="pct"/>
            <w:shd w:val="clear" w:color="auto" w:fill="95B3D7" w:themeFill="accent1" w:themeFillTint="99"/>
            <w:vAlign w:val="center"/>
          </w:tcPr>
          <w:p w14:paraId="2D42962B" w14:textId="59C5BF02" w:rsidR="00B311A7" w:rsidRPr="003C436D" w:rsidRDefault="00B311A7" w:rsidP="002F47E6">
            <w:pPr>
              <w:jc w:val="center"/>
              <w:rPr>
                <w:rFonts w:ascii="Century Gothic" w:hAnsi="Century Gothic"/>
                <w:b/>
                <w:bCs/>
                <w:sz w:val="18"/>
                <w:szCs w:val="18"/>
                <w:lang w:val="en-GB"/>
              </w:rPr>
            </w:pPr>
            <w:bookmarkStart w:id="16" w:name="_Hlk496020552"/>
            <w:r w:rsidRPr="003C436D">
              <w:rPr>
                <w:rFonts w:ascii="Century Gothic" w:hAnsi="Century Gothic"/>
                <w:b/>
                <w:bCs/>
                <w:sz w:val="18"/>
                <w:szCs w:val="18"/>
                <w:lang w:val="en-GB"/>
              </w:rPr>
              <w:t>Type of investment required</w:t>
            </w:r>
          </w:p>
        </w:tc>
        <w:tc>
          <w:tcPr>
            <w:tcW w:w="500" w:type="pct"/>
            <w:shd w:val="clear" w:color="auto" w:fill="95B3D7" w:themeFill="accent1" w:themeFillTint="99"/>
            <w:vAlign w:val="center"/>
          </w:tcPr>
          <w:p w14:paraId="6E87AEC8" w14:textId="77777777" w:rsidR="00B311A7" w:rsidRPr="003C436D" w:rsidRDefault="00B311A7" w:rsidP="002F47E6">
            <w:pPr>
              <w:jc w:val="center"/>
              <w:rPr>
                <w:rFonts w:ascii="Century Gothic" w:hAnsi="Century Gothic"/>
                <w:bCs/>
                <w:i/>
                <w:sz w:val="18"/>
                <w:szCs w:val="18"/>
                <w:lang w:val="en-GB"/>
              </w:rPr>
            </w:pPr>
            <w:r w:rsidRPr="003C436D">
              <w:rPr>
                <w:rFonts w:ascii="Century Gothic" w:hAnsi="Century Gothic"/>
                <w:b/>
                <w:bCs/>
                <w:sz w:val="18"/>
                <w:szCs w:val="18"/>
                <w:lang w:val="en-GB"/>
              </w:rPr>
              <w:t>Applicability of financial threshold</w:t>
            </w:r>
          </w:p>
        </w:tc>
        <w:tc>
          <w:tcPr>
            <w:tcW w:w="2501" w:type="pct"/>
            <w:shd w:val="clear" w:color="auto" w:fill="95B3D7" w:themeFill="accent1" w:themeFillTint="99"/>
            <w:vAlign w:val="center"/>
          </w:tcPr>
          <w:p w14:paraId="214C9799" w14:textId="230BD308" w:rsidR="00B311A7" w:rsidRPr="003C436D" w:rsidRDefault="00B311A7" w:rsidP="003E7D43">
            <w:pPr>
              <w:jc w:val="center"/>
              <w:rPr>
                <w:rFonts w:ascii="Century Gothic" w:hAnsi="Century Gothic"/>
                <w:b/>
                <w:bCs/>
                <w:sz w:val="18"/>
                <w:szCs w:val="18"/>
                <w:lang w:val="en-GB"/>
              </w:rPr>
            </w:pPr>
            <w:r w:rsidRPr="003C436D">
              <w:rPr>
                <w:rFonts w:ascii="Century Gothic" w:hAnsi="Century Gothic"/>
                <w:b/>
                <w:bCs/>
                <w:sz w:val="18"/>
                <w:szCs w:val="18"/>
                <w:lang w:val="en-GB"/>
              </w:rPr>
              <w:t>Procedure to verify the fulfilment of the investment criterion</w:t>
            </w:r>
          </w:p>
        </w:tc>
        <w:tc>
          <w:tcPr>
            <w:tcW w:w="1011" w:type="pct"/>
            <w:shd w:val="clear" w:color="auto" w:fill="95B3D7" w:themeFill="accent1" w:themeFillTint="99"/>
            <w:vAlign w:val="center"/>
          </w:tcPr>
          <w:p w14:paraId="12609277" w14:textId="77777777" w:rsidR="00B311A7" w:rsidRPr="003C436D" w:rsidRDefault="00B311A7" w:rsidP="002F47E6">
            <w:pPr>
              <w:jc w:val="center"/>
              <w:rPr>
                <w:rFonts w:ascii="Century Gothic" w:hAnsi="Century Gothic"/>
                <w:b/>
                <w:bCs/>
                <w:sz w:val="18"/>
                <w:szCs w:val="18"/>
                <w:lang w:val="en-GB"/>
              </w:rPr>
            </w:pPr>
            <w:r w:rsidRPr="003C436D">
              <w:rPr>
                <w:rFonts w:ascii="Century Gothic" w:hAnsi="Century Gothic"/>
                <w:b/>
                <w:bCs/>
                <w:sz w:val="18"/>
                <w:szCs w:val="18"/>
                <w:lang w:val="en-GB"/>
              </w:rPr>
              <w:t>Competent authorities and non-public bodies</w:t>
            </w:r>
          </w:p>
        </w:tc>
      </w:tr>
      <w:tr w:rsidR="00FD3F15" w:rsidRPr="00A83E48" w14:paraId="2268B865" w14:textId="77777777" w:rsidTr="009D6EAC">
        <w:tc>
          <w:tcPr>
            <w:tcW w:w="988" w:type="pct"/>
            <w:vMerge w:val="restart"/>
            <w:shd w:val="clear" w:color="auto" w:fill="D9D9D9" w:themeFill="background1" w:themeFillShade="D9"/>
          </w:tcPr>
          <w:p w14:paraId="259BB4F6" w14:textId="77777777" w:rsidR="00FD3F15" w:rsidRPr="003C436D" w:rsidRDefault="00FD3F15" w:rsidP="00FD3F15">
            <w:pPr>
              <w:jc w:val="both"/>
              <w:rPr>
                <w:rFonts w:ascii="Century Gothic" w:hAnsi="Century Gothic"/>
                <w:bCs/>
                <w:sz w:val="18"/>
                <w:szCs w:val="18"/>
                <w:lang w:val="en-GB"/>
              </w:rPr>
            </w:pPr>
            <w:r w:rsidRPr="003C436D">
              <w:rPr>
                <w:rFonts w:ascii="Century Gothic" w:hAnsi="Century Gothic"/>
                <w:b/>
                <w:bCs/>
                <w:sz w:val="18"/>
                <w:szCs w:val="18"/>
                <w:lang w:val="en-GB"/>
              </w:rPr>
              <w:t>Minimum capital of EUR 30.000</w:t>
            </w:r>
            <w:r w:rsidRPr="003C436D">
              <w:rPr>
                <w:rFonts w:ascii="Century Gothic" w:hAnsi="Century Gothic"/>
                <w:bCs/>
                <w:sz w:val="18"/>
                <w:szCs w:val="18"/>
                <w:lang w:val="en-GB"/>
              </w:rPr>
              <w:t xml:space="preserve"> deposited into an account in a Cypriot Bank, for a period of at least three years (paragraph 2.1 of the Policy);</w:t>
            </w:r>
          </w:p>
          <w:p w14:paraId="617A0C85" w14:textId="77777777" w:rsidR="00FD3F15" w:rsidRPr="003C436D" w:rsidRDefault="00FD3F15" w:rsidP="00C00D09">
            <w:pPr>
              <w:jc w:val="both"/>
              <w:rPr>
                <w:rFonts w:ascii="Century Gothic" w:hAnsi="Century Gothic"/>
                <w:bCs/>
                <w:sz w:val="18"/>
                <w:szCs w:val="18"/>
                <w:lang w:val="en-GB"/>
              </w:rPr>
            </w:pPr>
          </w:p>
          <w:p w14:paraId="223F2B47" w14:textId="77777777" w:rsidR="00FD3F15" w:rsidRPr="003C436D" w:rsidRDefault="00FD3F15" w:rsidP="00C00D09">
            <w:pPr>
              <w:jc w:val="both"/>
              <w:rPr>
                <w:rFonts w:ascii="Century Gothic" w:hAnsi="Century Gothic"/>
                <w:b/>
                <w:bCs/>
                <w:sz w:val="18"/>
                <w:szCs w:val="18"/>
                <w:lang w:val="en-GB"/>
              </w:rPr>
            </w:pPr>
            <w:r w:rsidRPr="003C436D">
              <w:rPr>
                <w:rFonts w:ascii="Century Gothic" w:hAnsi="Century Gothic"/>
                <w:b/>
                <w:bCs/>
                <w:sz w:val="18"/>
                <w:szCs w:val="18"/>
                <w:lang w:val="en-GB"/>
              </w:rPr>
              <w:t>AND</w:t>
            </w:r>
          </w:p>
          <w:p w14:paraId="6C6BF7EA" w14:textId="77777777" w:rsidR="00FD3F15" w:rsidRPr="003C436D" w:rsidRDefault="00FD3F15" w:rsidP="00C00D09">
            <w:pPr>
              <w:jc w:val="both"/>
              <w:rPr>
                <w:rFonts w:ascii="Century Gothic" w:hAnsi="Century Gothic"/>
                <w:bCs/>
                <w:sz w:val="18"/>
                <w:szCs w:val="18"/>
                <w:lang w:val="en-GB"/>
              </w:rPr>
            </w:pPr>
          </w:p>
          <w:p w14:paraId="0512C3E6"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
                <w:bCs/>
                <w:sz w:val="18"/>
                <w:szCs w:val="18"/>
                <w:lang w:val="en-GB"/>
              </w:rPr>
              <w:t>Secure annual income of at least EUR 30.000</w:t>
            </w:r>
            <w:r w:rsidRPr="003C436D">
              <w:rPr>
                <w:rFonts w:ascii="Century Gothic" w:hAnsi="Century Gothic"/>
                <w:bCs/>
                <w:sz w:val="18"/>
                <w:szCs w:val="18"/>
                <w:lang w:val="en-GB"/>
              </w:rPr>
              <w:t>. This annual income should increase by EUR 5.000 for every dependent person of his/her family (spouse and children) and by EUR 8.000 for every dependent parent or parent-in-law (paragraph 2.2 of the Policy)</w:t>
            </w:r>
          </w:p>
          <w:p w14:paraId="3BF1F3A5" w14:textId="77777777" w:rsidR="00FD3F15" w:rsidRPr="003C436D" w:rsidRDefault="00FD3F15">
            <w:pPr>
              <w:jc w:val="both"/>
              <w:rPr>
                <w:rFonts w:ascii="Century Gothic" w:hAnsi="Century Gothic"/>
                <w:bCs/>
                <w:sz w:val="18"/>
                <w:szCs w:val="18"/>
                <w:lang w:val="en-GB"/>
              </w:rPr>
            </w:pPr>
          </w:p>
          <w:p w14:paraId="4C1CD769" w14:textId="77777777" w:rsidR="00FD3F15" w:rsidRPr="003C436D" w:rsidRDefault="00FD3F15">
            <w:pPr>
              <w:jc w:val="both"/>
              <w:rPr>
                <w:rFonts w:ascii="Century Gothic" w:hAnsi="Century Gothic"/>
                <w:b/>
                <w:bCs/>
                <w:sz w:val="18"/>
                <w:szCs w:val="18"/>
                <w:lang w:val="en-GB"/>
              </w:rPr>
            </w:pPr>
            <w:r w:rsidRPr="003C436D">
              <w:rPr>
                <w:rFonts w:ascii="Century Gothic" w:hAnsi="Century Gothic"/>
                <w:b/>
                <w:bCs/>
                <w:sz w:val="18"/>
                <w:szCs w:val="18"/>
                <w:lang w:val="en-GB"/>
              </w:rPr>
              <w:t>AND</w:t>
            </w:r>
          </w:p>
          <w:p w14:paraId="0980A227" w14:textId="77777777" w:rsidR="00FD3F15" w:rsidRPr="003C436D" w:rsidRDefault="00FD3F15">
            <w:pPr>
              <w:jc w:val="both"/>
              <w:rPr>
                <w:rFonts w:ascii="Century Gothic" w:hAnsi="Century Gothic"/>
                <w:bCs/>
                <w:sz w:val="18"/>
                <w:szCs w:val="18"/>
                <w:lang w:val="en-GB"/>
              </w:rPr>
            </w:pPr>
          </w:p>
          <w:p w14:paraId="26D95ED4"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
                <w:bCs/>
                <w:sz w:val="18"/>
                <w:szCs w:val="18"/>
                <w:lang w:val="en-GB"/>
              </w:rPr>
              <w:lastRenderedPageBreak/>
              <w:t>Immovable property of total</w:t>
            </w:r>
            <w:r w:rsidRPr="003C436D">
              <w:rPr>
                <w:rFonts w:ascii="Century Gothic" w:hAnsi="Century Gothic"/>
                <w:bCs/>
                <w:sz w:val="18"/>
                <w:szCs w:val="18"/>
                <w:lang w:val="en-GB"/>
              </w:rPr>
              <w:t xml:space="preserve"> </w:t>
            </w:r>
            <w:r w:rsidRPr="003C436D">
              <w:rPr>
                <w:rFonts w:ascii="Century Gothic" w:hAnsi="Century Gothic"/>
                <w:b/>
                <w:bCs/>
                <w:sz w:val="18"/>
                <w:szCs w:val="18"/>
                <w:lang w:val="en-GB"/>
              </w:rPr>
              <w:t>market value of at least EUR 300.000</w:t>
            </w:r>
            <w:r w:rsidRPr="003C436D">
              <w:rPr>
                <w:rFonts w:ascii="Century Gothic" w:hAnsi="Century Gothic"/>
                <w:bCs/>
                <w:sz w:val="18"/>
                <w:szCs w:val="18"/>
                <w:lang w:val="en-GB"/>
              </w:rPr>
              <w:t xml:space="preserve"> (excluding VAT) (paragraph 2.3 of the Policy). </w:t>
            </w:r>
          </w:p>
        </w:tc>
        <w:tc>
          <w:tcPr>
            <w:tcW w:w="500" w:type="pct"/>
            <w:shd w:val="clear" w:color="auto" w:fill="D9D9D9" w:themeFill="background1" w:themeFillShade="D9"/>
          </w:tcPr>
          <w:p w14:paraId="7C17A861" w14:textId="77777777" w:rsidR="00FD3F15" w:rsidRPr="003C436D" w:rsidRDefault="00FD3F15">
            <w:pPr>
              <w:jc w:val="both"/>
              <w:rPr>
                <w:rFonts w:ascii="Century Gothic" w:hAnsi="Century Gothic"/>
                <w:bCs/>
                <w:sz w:val="18"/>
                <w:szCs w:val="18"/>
                <w:lang w:val="en-GB"/>
              </w:rPr>
            </w:pPr>
            <w:r w:rsidRPr="003C436D">
              <w:rPr>
                <w:rFonts w:ascii="Century Gothic" w:hAnsi="Century Gothic"/>
                <w:bCs/>
                <w:sz w:val="18"/>
                <w:szCs w:val="18"/>
                <w:lang w:val="en-GB"/>
              </w:rPr>
              <w:lastRenderedPageBreak/>
              <w:t>The financial thresholds are set out in the previous column.</w:t>
            </w:r>
          </w:p>
          <w:p w14:paraId="32A38860" w14:textId="77777777" w:rsidR="00FD3F15" w:rsidRPr="003C436D" w:rsidRDefault="00FD3F15">
            <w:pPr>
              <w:jc w:val="both"/>
              <w:rPr>
                <w:rFonts w:ascii="Century Gothic" w:hAnsi="Century Gothic"/>
                <w:bCs/>
                <w:sz w:val="18"/>
                <w:szCs w:val="18"/>
                <w:lang w:val="en-GB"/>
              </w:rPr>
            </w:pPr>
          </w:p>
          <w:p w14:paraId="46B39D85" w14:textId="77777777" w:rsidR="00FD3F15" w:rsidRPr="003C436D" w:rsidRDefault="00FD3F15">
            <w:pPr>
              <w:jc w:val="both"/>
              <w:rPr>
                <w:rFonts w:ascii="Century Gothic" w:hAnsi="Century Gothic"/>
                <w:bCs/>
                <w:sz w:val="18"/>
                <w:szCs w:val="18"/>
                <w:lang w:val="en-GB"/>
              </w:rPr>
            </w:pPr>
            <w:r w:rsidRPr="003C436D">
              <w:rPr>
                <w:rFonts w:ascii="Century Gothic" w:hAnsi="Century Gothic"/>
                <w:bCs/>
                <w:sz w:val="18"/>
                <w:szCs w:val="18"/>
                <w:lang w:val="en-GB"/>
              </w:rPr>
              <w:t xml:space="preserve">In addition, an </w:t>
            </w:r>
            <w:r w:rsidRPr="003C436D">
              <w:rPr>
                <w:rFonts w:ascii="Century Gothic" w:hAnsi="Century Gothic"/>
                <w:b/>
                <w:bCs/>
                <w:sz w:val="18"/>
                <w:szCs w:val="18"/>
                <w:lang w:val="en-GB"/>
              </w:rPr>
              <w:t>administrative fee</w:t>
            </w:r>
            <w:r w:rsidRPr="003C436D">
              <w:rPr>
                <w:rFonts w:ascii="Century Gothic" w:hAnsi="Century Gothic"/>
                <w:bCs/>
                <w:sz w:val="18"/>
                <w:szCs w:val="18"/>
                <w:lang w:val="en-GB"/>
              </w:rPr>
              <w:t xml:space="preserve"> of EUR 500 per application is paid to the Ministry of Interior. </w:t>
            </w:r>
          </w:p>
          <w:p w14:paraId="73AEDE91" w14:textId="77777777" w:rsidR="00FD3F15" w:rsidRPr="003C436D" w:rsidRDefault="00FD3F15">
            <w:pPr>
              <w:jc w:val="both"/>
              <w:rPr>
                <w:rFonts w:ascii="Century Gothic" w:hAnsi="Century Gothic"/>
                <w:bCs/>
                <w:sz w:val="18"/>
                <w:szCs w:val="18"/>
                <w:lang w:val="en-GB"/>
              </w:rPr>
            </w:pPr>
          </w:p>
        </w:tc>
        <w:tc>
          <w:tcPr>
            <w:tcW w:w="2501" w:type="pct"/>
            <w:vMerge w:val="restart"/>
            <w:shd w:val="clear" w:color="auto" w:fill="D9D9D9" w:themeFill="background1" w:themeFillShade="D9"/>
          </w:tcPr>
          <w:p w14:paraId="169D460E"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t xml:space="preserve">The applicant submits the application and a </w:t>
            </w:r>
            <w:r w:rsidRPr="003C436D">
              <w:rPr>
                <w:rFonts w:ascii="Century Gothic" w:hAnsi="Century Gothic"/>
                <w:b/>
                <w:bCs/>
                <w:sz w:val="18"/>
                <w:szCs w:val="18"/>
                <w:lang w:val="en-GB"/>
              </w:rPr>
              <w:t>confirmation letter from a financial institution in Cyprus (bank)</w:t>
            </w:r>
            <w:r w:rsidRPr="003C436D">
              <w:rPr>
                <w:rFonts w:ascii="Century Gothic" w:hAnsi="Century Gothic"/>
                <w:bCs/>
                <w:sz w:val="18"/>
                <w:szCs w:val="18"/>
                <w:lang w:val="en-GB"/>
              </w:rPr>
              <w:t xml:space="preserve"> that he/she has deposited a minimum capital of EUR 30.000 into an account, which will be pledged for a period of at least three years. (Paragraph 2.2 of the Ministry of Interior Policy). </w:t>
            </w:r>
          </w:p>
          <w:p w14:paraId="2A9557C9" w14:textId="77777777" w:rsidR="00FD3F15" w:rsidRPr="003C436D" w:rsidRDefault="00FD3F15">
            <w:pPr>
              <w:jc w:val="both"/>
              <w:rPr>
                <w:rFonts w:ascii="Century Gothic" w:hAnsi="Century Gothic"/>
                <w:bCs/>
                <w:sz w:val="18"/>
                <w:szCs w:val="18"/>
                <w:lang w:val="en-GB"/>
              </w:rPr>
            </w:pPr>
          </w:p>
          <w:p w14:paraId="3E55858C"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t xml:space="preserve">The </w:t>
            </w:r>
            <w:r w:rsidRPr="003C436D">
              <w:rPr>
                <w:rFonts w:ascii="Century Gothic" w:hAnsi="Century Gothic"/>
                <w:b/>
                <w:bCs/>
                <w:sz w:val="18"/>
                <w:szCs w:val="18"/>
                <w:lang w:val="en-GB"/>
              </w:rPr>
              <w:t>check is carried out once the application is submitted</w:t>
            </w:r>
            <w:r w:rsidRPr="003C436D">
              <w:rPr>
                <w:rFonts w:ascii="Century Gothic" w:hAnsi="Century Gothic"/>
                <w:bCs/>
                <w:sz w:val="18"/>
                <w:szCs w:val="18"/>
                <w:lang w:val="en-GB"/>
              </w:rPr>
              <w:t xml:space="preserve"> and it must be proved that the said amount has been transferred to Cyprus from another country (not excluding EU countries).</w:t>
            </w:r>
          </w:p>
          <w:p w14:paraId="71F1294B" w14:textId="77777777" w:rsidR="00FD3F15" w:rsidRPr="003C436D" w:rsidRDefault="00FD3F15">
            <w:pPr>
              <w:jc w:val="both"/>
              <w:rPr>
                <w:rFonts w:ascii="Century Gothic" w:hAnsi="Century Gothic"/>
                <w:bCs/>
                <w:sz w:val="18"/>
                <w:szCs w:val="18"/>
                <w:lang w:val="en-GB"/>
              </w:rPr>
            </w:pPr>
          </w:p>
          <w:p w14:paraId="4BCA0F7E"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t xml:space="preserve">The </w:t>
            </w:r>
            <w:r w:rsidRPr="003C436D">
              <w:rPr>
                <w:rFonts w:ascii="Century Gothic" w:hAnsi="Century Gothic"/>
                <w:b/>
                <w:bCs/>
                <w:sz w:val="18"/>
                <w:szCs w:val="18"/>
                <w:lang w:val="en-GB"/>
              </w:rPr>
              <w:t>income</w:t>
            </w:r>
            <w:r w:rsidRPr="003C436D">
              <w:rPr>
                <w:rFonts w:ascii="Century Gothic" w:hAnsi="Century Gothic"/>
                <w:bCs/>
                <w:sz w:val="18"/>
                <w:szCs w:val="18"/>
                <w:lang w:val="en-GB"/>
              </w:rPr>
              <w:t xml:space="preserve"> may include salaries from employment, pensions, dividends from shares, fixed deposits, rents and so on. For the calculation of the total amount of the annual income, the spouse’s income may also be taken into consideration.</w:t>
            </w:r>
          </w:p>
          <w:p w14:paraId="21C12852" w14:textId="77777777" w:rsidR="00FD3F15" w:rsidRPr="003C436D" w:rsidRDefault="00FD3F15">
            <w:pPr>
              <w:jc w:val="both"/>
              <w:rPr>
                <w:rFonts w:ascii="Century Gothic" w:hAnsi="Century Gothic"/>
                <w:bCs/>
                <w:sz w:val="18"/>
                <w:szCs w:val="18"/>
                <w:lang w:val="en-GB"/>
              </w:rPr>
            </w:pPr>
          </w:p>
          <w:p w14:paraId="0A349993"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t xml:space="preserve">Under paragraph 2.3 of the Policy, the applicant must submit with his/her application (first stage) </w:t>
            </w:r>
            <w:r w:rsidRPr="003C436D">
              <w:rPr>
                <w:rFonts w:ascii="Century Gothic" w:hAnsi="Century Gothic"/>
                <w:b/>
                <w:bCs/>
                <w:sz w:val="18"/>
                <w:szCs w:val="18"/>
                <w:lang w:val="en-GB"/>
              </w:rPr>
              <w:t>title deeds or a sale contract</w:t>
            </w:r>
            <w:r w:rsidRPr="003C436D">
              <w:rPr>
                <w:rFonts w:ascii="Century Gothic" w:hAnsi="Century Gothic"/>
                <w:bCs/>
                <w:sz w:val="18"/>
                <w:szCs w:val="18"/>
                <w:lang w:val="en-GB"/>
              </w:rPr>
              <w:t xml:space="preserve"> in his/her name and/or his/her spouse, which has been officially filed at the Department of Lands and Surveys, of a real estate, of total market value of at least EUR 300.000. The applicant must also submit </w:t>
            </w:r>
            <w:r w:rsidRPr="003C436D">
              <w:rPr>
                <w:rFonts w:ascii="Century Gothic" w:hAnsi="Century Gothic"/>
                <w:b/>
                <w:bCs/>
                <w:sz w:val="18"/>
                <w:szCs w:val="18"/>
                <w:lang w:val="en-GB"/>
              </w:rPr>
              <w:t>proof of payment</w:t>
            </w:r>
            <w:r w:rsidRPr="003C436D">
              <w:rPr>
                <w:rFonts w:ascii="Century Gothic" w:hAnsi="Century Gothic"/>
                <w:bCs/>
                <w:sz w:val="18"/>
                <w:szCs w:val="18"/>
                <w:lang w:val="en-GB"/>
              </w:rPr>
              <w:t xml:space="preserve"> of at least EUR 200.000 for the property, in a financial institution in Cyprus.</w:t>
            </w:r>
          </w:p>
          <w:p w14:paraId="1EF45054" w14:textId="77777777" w:rsidR="00FD3F15" w:rsidRPr="003C436D" w:rsidRDefault="00FD3F15">
            <w:pPr>
              <w:jc w:val="both"/>
              <w:rPr>
                <w:rFonts w:ascii="Century Gothic" w:hAnsi="Century Gothic"/>
                <w:bCs/>
                <w:sz w:val="18"/>
                <w:szCs w:val="18"/>
                <w:lang w:val="en-GB"/>
              </w:rPr>
            </w:pPr>
          </w:p>
          <w:p w14:paraId="1DBA7BA3" w14:textId="77777777" w:rsidR="00FD3F15" w:rsidRPr="003C436D" w:rsidRDefault="00FD3F15">
            <w:pPr>
              <w:jc w:val="both"/>
              <w:rPr>
                <w:rFonts w:ascii="Century Gothic" w:hAnsi="Century Gothic"/>
                <w:bCs/>
                <w:sz w:val="18"/>
                <w:szCs w:val="18"/>
                <w:lang w:val="en-GB"/>
              </w:rPr>
            </w:pPr>
            <w:r w:rsidRPr="003C436D">
              <w:rPr>
                <w:rFonts w:ascii="Century Gothic" w:hAnsi="Century Gothic"/>
                <w:bCs/>
                <w:sz w:val="18"/>
                <w:szCs w:val="18"/>
                <w:lang w:val="en-GB"/>
              </w:rPr>
              <w:lastRenderedPageBreak/>
              <w:t>Paragraph 2.3 also provides that the real estate purchase may be accepted even when made in the name of a legal person, provided that the applicant and/or his/her spouse are the sole shareholders or the ultimate beneficial owners of it, and that this legal person is legally established in the Republic of Cyprus, or other EU or EEA Member State.</w:t>
            </w:r>
          </w:p>
        </w:tc>
        <w:tc>
          <w:tcPr>
            <w:tcW w:w="1011" w:type="pct"/>
            <w:vMerge w:val="restart"/>
            <w:shd w:val="clear" w:color="auto" w:fill="D9D9D9" w:themeFill="background1" w:themeFillShade="D9"/>
          </w:tcPr>
          <w:p w14:paraId="1625DCE1"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lastRenderedPageBreak/>
              <w:t xml:space="preserve">The competent authority receiving the application and all documents including the bank letter is the </w:t>
            </w:r>
            <w:r w:rsidRPr="003C436D">
              <w:rPr>
                <w:rFonts w:ascii="Century Gothic" w:hAnsi="Century Gothic"/>
                <w:b/>
                <w:bCs/>
                <w:sz w:val="18"/>
                <w:szCs w:val="18"/>
                <w:lang w:val="en-GB"/>
              </w:rPr>
              <w:t>Civil Registry and Migration Department</w:t>
            </w:r>
            <w:r w:rsidRPr="003C436D">
              <w:rPr>
                <w:rFonts w:ascii="Century Gothic" w:hAnsi="Century Gothic"/>
                <w:bCs/>
                <w:sz w:val="18"/>
                <w:szCs w:val="18"/>
                <w:lang w:val="en-GB"/>
              </w:rPr>
              <w:t xml:space="preserve"> of the Ministry of Interior.</w:t>
            </w:r>
          </w:p>
          <w:p w14:paraId="45977436"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t xml:space="preserve">The </w:t>
            </w:r>
            <w:r w:rsidRPr="003C436D">
              <w:rPr>
                <w:rFonts w:ascii="Century Gothic" w:hAnsi="Century Gothic"/>
                <w:b/>
                <w:bCs/>
                <w:sz w:val="18"/>
                <w:szCs w:val="18"/>
                <w:lang w:val="en-GB"/>
              </w:rPr>
              <w:t>bank</w:t>
            </w:r>
            <w:r w:rsidRPr="003C436D">
              <w:rPr>
                <w:rFonts w:ascii="Century Gothic" w:hAnsi="Century Gothic"/>
                <w:bCs/>
                <w:sz w:val="18"/>
                <w:szCs w:val="18"/>
                <w:lang w:val="en-GB"/>
              </w:rPr>
              <w:t xml:space="preserve"> issuing the confirmation letter is responsible for the money transfer checks under the Law providing for the Prevention and Combatting of Legalisation of Profits from Illegal Activities of 2007 to 2018</w:t>
            </w:r>
            <w:r w:rsidRPr="003C436D">
              <w:rPr>
                <w:rFonts w:ascii="Century Gothic" w:hAnsi="Century Gothic"/>
                <w:bCs/>
                <w:sz w:val="18"/>
                <w:szCs w:val="18"/>
                <w:vertAlign w:val="superscript"/>
                <w:lang w:val="en-GB"/>
              </w:rPr>
              <w:footnoteReference w:id="48"/>
            </w:r>
            <w:r w:rsidRPr="003C436D">
              <w:rPr>
                <w:rFonts w:ascii="Century Gothic" w:hAnsi="Century Gothic"/>
                <w:bCs/>
                <w:sz w:val="18"/>
                <w:szCs w:val="18"/>
                <w:lang w:val="en-GB"/>
              </w:rPr>
              <w:t>.</w:t>
            </w:r>
          </w:p>
          <w:p w14:paraId="5E52189A" w14:textId="77777777" w:rsidR="00FD3F15" w:rsidRPr="003C436D" w:rsidRDefault="00FD3F15">
            <w:pPr>
              <w:jc w:val="both"/>
              <w:rPr>
                <w:rFonts w:ascii="Century Gothic" w:hAnsi="Century Gothic"/>
                <w:bCs/>
                <w:sz w:val="18"/>
                <w:szCs w:val="18"/>
                <w:lang w:val="en-GB"/>
              </w:rPr>
            </w:pPr>
          </w:p>
          <w:p w14:paraId="0E86B5BF" w14:textId="77777777" w:rsidR="00FD3F15" w:rsidRPr="003C436D" w:rsidRDefault="00FD3F15">
            <w:pPr>
              <w:jc w:val="both"/>
              <w:rPr>
                <w:rFonts w:ascii="Century Gothic" w:hAnsi="Century Gothic"/>
                <w:bCs/>
                <w:sz w:val="18"/>
                <w:szCs w:val="18"/>
                <w:lang w:val="en-GB"/>
              </w:rPr>
            </w:pPr>
          </w:p>
          <w:p w14:paraId="60F72625" w14:textId="77777777" w:rsidR="00FD3F15" w:rsidRPr="003C436D" w:rsidRDefault="00FD3F15" w:rsidP="00A111E1">
            <w:pPr>
              <w:jc w:val="both"/>
              <w:rPr>
                <w:rFonts w:ascii="Century Gothic" w:hAnsi="Century Gothic" w:cs="Arial"/>
                <w:bCs/>
                <w:sz w:val="18"/>
                <w:szCs w:val="18"/>
                <w:lang w:val="en-GB"/>
              </w:rPr>
            </w:pPr>
            <w:r w:rsidRPr="003C436D">
              <w:rPr>
                <w:rFonts w:ascii="Century Gothic" w:hAnsi="Century Gothic"/>
                <w:bCs/>
                <w:sz w:val="18"/>
                <w:szCs w:val="18"/>
                <w:lang w:val="en-GB"/>
              </w:rPr>
              <w:t xml:space="preserve">The Department of Lands and Surveys is competent for officially filing the title deeds or sale contract. </w:t>
            </w:r>
          </w:p>
          <w:p w14:paraId="047F3768" w14:textId="77777777" w:rsidR="00FD3F15" w:rsidRPr="003C436D" w:rsidRDefault="00FD3F15">
            <w:pPr>
              <w:jc w:val="both"/>
              <w:rPr>
                <w:rFonts w:ascii="Century Gothic" w:hAnsi="Century Gothic"/>
                <w:bCs/>
                <w:sz w:val="18"/>
                <w:szCs w:val="18"/>
                <w:lang w:val="en-GB"/>
              </w:rPr>
            </w:pPr>
          </w:p>
          <w:p w14:paraId="1F7D3BB8" w14:textId="77777777" w:rsidR="00FD3F15" w:rsidRPr="003C436D" w:rsidRDefault="00FD3F15" w:rsidP="00A111E1">
            <w:pPr>
              <w:jc w:val="both"/>
              <w:rPr>
                <w:rFonts w:ascii="Century Gothic" w:hAnsi="Century Gothic"/>
                <w:bCs/>
                <w:sz w:val="18"/>
                <w:szCs w:val="18"/>
                <w:lang w:val="en-GB"/>
              </w:rPr>
            </w:pPr>
            <w:r w:rsidRPr="003C436D">
              <w:rPr>
                <w:rFonts w:ascii="Century Gothic" w:hAnsi="Century Gothic"/>
                <w:bCs/>
                <w:sz w:val="18"/>
                <w:szCs w:val="18"/>
                <w:lang w:val="en-GB"/>
              </w:rPr>
              <w:lastRenderedPageBreak/>
              <w:t>The Cypriot Bank is competent for providing the proof of payment for the immovable property.</w:t>
            </w:r>
          </w:p>
        </w:tc>
      </w:tr>
      <w:tr w:rsidR="00F16E11" w:rsidRPr="00A83E48" w14:paraId="4590C115" w14:textId="77777777" w:rsidTr="00F16E11">
        <w:trPr>
          <w:trHeight w:val="461"/>
        </w:trPr>
        <w:tc>
          <w:tcPr>
            <w:tcW w:w="988" w:type="pct"/>
            <w:vMerge/>
            <w:shd w:val="clear" w:color="auto" w:fill="F2F2F2" w:themeFill="background1" w:themeFillShade="F2"/>
          </w:tcPr>
          <w:p w14:paraId="2676B729" w14:textId="77777777" w:rsidR="00F16E11" w:rsidRPr="003C436D" w:rsidRDefault="00F16E11" w:rsidP="007B01F4">
            <w:pPr>
              <w:rPr>
                <w:rFonts w:ascii="Century Gothic" w:hAnsi="Century Gothic"/>
                <w:bCs/>
                <w:sz w:val="18"/>
                <w:szCs w:val="18"/>
                <w:lang w:val="en-GB"/>
              </w:rPr>
            </w:pPr>
          </w:p>
        </w:tc>
        <w:tc>
          <w:tcPr>
            <w:tcW w:w="500" w:type="pct"/>
            <w:shd w:val="clear" w:color="auto" w:fill="F2F2F2" w:themeFill="background1" w:themeFillShade="F2"/>
          </w:tcPr>
          <w:p w14:paraId="335D69C6" w14:textId="77777777" w:rsidR="00F16E11" w:rsidRPr="003C436D" w:rsidRDefault="00F16E11" w:rsidP="001C1E15">
            <w:pPr>
              <w:rPr>
                <w:rFonts w:ascii="Century Gothic" w:hAnsi="Century Gothic"/>
                <w:bCs/>
                <w:sz w:val="18"/>
                <w:szCs w:val="18"/>
                <w:lang w:val="en-GB"/>
              </w:rPr>
            </w:pPr>
          </w:p>
        </w:tc>
        <w:tc>
          <w:tcPr>
            <w:tcW w:w="2501" w:type="pct"/>
            <w:vMerge/>
            <w:shd w:val="clear" w:color="auto" w:fill="F2F2F2" w:themeFill="background1" w:themeFillShade="F2"/>
          </w:tcPr>
          <w:p w14:paraId="21AFAE84" w14:textId="77777777" w:rsidR="00F16E11" w:rsidRPr="003C436D" w:rsidRDefault="00F16E11" w:rsidP="00F41E8B">
            <w:pPr>
              <w:rPr>
                <w:rFonts w:ascii="Century Gothic" w:hAnsi="Century Gothic"/>
                <w:bCs/>
                <w:sz w:val="18"/>
                <w:szCs w:val="18"/>
                <w:lang w:val="en-GB"/>
              </w:rPr>
            </w:pPr>
          </w:p>
        </w:tc>
        <w:tc>
          <w:tcPr>
            <w:tcW w:w="1011" w:type="pct"/>
            <w:vMerge/>
            <w:shd w:val="clear" w:color="auto" w:fill="F2F2F2" w:themeFill="background1" w:themeFillShade="F2"/>
          </w:tcPr>
          <w:p w14:paraId="6BC6D2C5" w14:textId="77777777" w:rsidR="00F16E11" w:rsidRPr="003C436D" w:rsidRDefault="00F16E11" w:rsidP="00975AC2">
            <w:pPr>
              <w:rPr>
                <w:rFonts w:ascii="Century Gothic" w:hAnsi="Century Gothic"/>
                <w:bCs/>
                <w:sz w:val="18"/>
                <w:szCs w:val="18"/>
                <w:lang w:val="en-GB"/>
              </w:rPr>
            </w:pPr>
          </w:p>
        </w:tc>
      </w:tr>
      <w:bookmarkEnd w:id="16"/>
    </w:tbl>
    <w:p w14:paraId="5D4C23A9" w14:textId="77777777" w:rsidR="00F41E8B" w:rsidRPr="003C436D" w:rsidRDefault="00F41E8B" w:rsidP="00790E96">
      <w:pPr>
        <w:pStyle w:val="MBT"/>
        <w:rPr>
          <w:lang w:val="en-GB"/>
        </w:rPr>
      </w:pPr>
    </w:p>
    <w:p w14:paraId="4D00ECDA" w14:textId="77777777" w:rsidR="00B311A7" w:rsidRPr="003C436D" w:rsidRDefault="00B311A7" w:rsidP="001C1E15">
      <w:pPr>
        <w:pStyle w:val="MBT"/>
        <w:rPr>
          <w:lang w:val="en-GB"/>
        </w:rPr>
      </w:pPr>
    </w:p>
    <w:p w14:paraId="378B3499" w14:textId="77777777" w:rsidR="009602AB" w:rsidRPr="003C436D" w:rsidRDefault="00B311A7" w:rsidP="002F47E6">
      <w:pPr>
        <w:pStyle w:val="MH1"/>
      </w:pPr>
      <w:bookmarkStart w:id="17" w:name="_Toc496025536"/>
      <w:bookmarkStart w:id="18" w:name="_Toc519628426"/>
      <w:r w:rsidRPr="003C436D">
        <w:t>Residence Phase</w:t>
      </w:r>
      <w:bookmarkEnd w:id="17"/>
      <w:bookmarkEnd w:id="18"/>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1361"/>
        <w:gridCol w:w="9341"/>
        <w:gridCol w:w="1812"/>
        <w:gridCol w:w="1424"/>
      </w:tblGrid>
      <w:tr w:rsidR="00FD3F15" w:rsidRPr="00A83E48" w14:paraId="11695AEC" w14:textId="77777777" w:rsidTr="00B83B5A">
        <w:trPr>
          <w:tblHeader/>
        </w:trPr>
        <w:tc>
          <w:tcPr>
            <w:tcW w:w="488" w:type="pct"/>
            <w:shd w:val="clear" w:color="auto" w:fill="95B3D7" w:themeFill="accent1" w:themeFillTint="99"/>
            <w:vAlign w:val="center"/>
          </w:tcPr>
          <w:p w14:paraId="19A38732" w14:textId="06FBFBF0" w:rsidR="00B311A7" w:rsidRPr="003C436D" w:rsidRDefault="00B311A7" w:rsidP="002F47E6">
            <w:pPr>
              <w:jc w:val="center"/>
              <w:rPr>
                <w:rFonts w:ascii="Century Gothic" w:hAnsi="Century Gothic"/>
                <w:b/>
                <w:bCs/>
                <w:sz w:val="18"/>
                <w:szCs w:val="18"/>
                <w:lang w:val="en-GB"/>
              </w:rPr>
            </w:pPr>
            <w:bookmarkStart w:id="19" w:name="_Hlk496122469"/>
            <w:r w:rsidRPr="003C436D">
              <w:rPr>
                <w:rFonts w:ascii="Century Gothic" w:hAnsi="Century Gothic"/>
                <w:b/>
                <w:bCs/>
                <w:sz w:val="18"/>
                <w:szCs w:val="18"/>
                <w:lang w:val="en-GB"/>
              </w:rPr>
              <w:t>Residence permit</w:t>
            </w:r>
          </w:p>
        </w:tc>
        <w:tc>
          <w:tcPr>
            <w:tcW w:w="3351" w:type="pct"/>
            <w:shd w:val="clear" w:color="auto" w:fill="95B3D7" w:themeFill="accent1" w:themeFillTint="99"/>
            <w:vAlign w:val="center"/>
          </w:tcPr>
          <w:p w14:paraId="0621ADA2" w14:textId="255D1D85" w:rsidR="00B311A7" w:rsidRPr="003C436D" w:rsidRDefault="00B311A7" w:rsidP="003E7D43">
            <w:pPr>
              <w:jc w:val="center"/>
              <w:rPr>
                <w:rFonts w:ascii="Century Gothic" w:hAnsi="Century Gothic"/>
                <w:b/>
                <w:bCs/>
                <w:sz w:val="18"/>
                <w:szCs w:val="18"/>
                <w:lang w:val="en-GB"/>
              </w:rPr>
            </w:pPr>
            <w:r w:rsidRPr="003C436D">
              <w:rPr>
                <w:rFonts w:ascii="Century Gothic" w:hAnsi="Century Gothic"/>
                <w:b/>
                <w:bCs/>
                <w:sz w:val="18"/>
                <w:szCs w:val="18"/>
                <w:lang w:val="en-GB"/>
              </w:rPr>
              <w:t>Procedure</w:t>
            </w:r>
          </w:p>
        </w:tc>
        <w:tc>
          <w:tcPr>
            <w:tcW w:w="650" w:type="pct"/>
            <w:shd w:val="clear" w:color="auto" w:fill="95B3D7" w:themeFill="accent1" w:themeFillTint="99"/>
            <w:vAlign w:val="center"/>
          </w:tcPr>
          <w:p w14:paraId="550ED294" w14:textId="77777777" w:rsidR="00B311A7" w:rsidRPr="003C436D" w:rsidRDefault="00B311A7" w:rsidP="002F47E6">
            <w:pPr>
              <w:jc w:val="center"/>
              <w:rPr>
                <w:b/>
                <w:sz w:val="18"/>
                <w:szCs w:val="18"/>
                <w:lang w:val="en-GB"/>
              </w:rPr>
            </w:pPr>
            <w:r w:rsidRPr="003C436D">
              <w:rPr>
                <w:rFonts w:ascii="Century Gothic" w:hAnsi="Century Gothic"/>
                <w:b/>
                <w:bCs/>
                <w:sz w:val="18"/>
                <w:szCs w:val="18"/>
                <w:lang w:val="en-GB"/>
              </w:rPr>
              <w:t>Competent authorities</w:t>
            </w:r>
            <w:r w:rsidR="00B65D4C" w:rsidRPr="003C436D">
              <w:rPr>
                <w:rFonts w:ascii="Century Gothic" w:hAnsi="Century Gothic"/>
                <w:b/>
                <w:bCs/>
                <w:sz w:val="18"/>
                <w:szCs w:val="18"/>
                <w:lang w:val="en-GB"/>
              </w:rPr>
              <w:t xml:space="preserve"> and non-public bodies</w:t>
            </w:r>
          </w:p>
        </w:tc>
        <w:tc>
          <w:tcPr>
            <w:tcW w:w="511" w:type="pct"/>
            <w:shd w:val="clear" w:color="auto" w:fill="95B3D7" w:themeFill="accent1" w:themeFillTint="99"/>
            <w:vAlign w:val="center"/>
          </w:tcPr>
          <w:p w14:paraId="34B1507B" w14:textId="77777777" w:rsidR="00B311A7" w:rsidRPr="003C436D" w:rsidRDefault="00B311A7" w:rsidP="002F47E6">
            <w:pPr>
              <w:jc w:val="center"/>
              <w:rPr>
                <w:sz w:val="18"/>
                <w:szCs w:val="18"/>
                <w:lang w:val="en-GB"/>
              </w:rPr>
            </w:pPr>
            <w:r w:rsidRPr="003C436D">
              <w:rPr>
                <w:rFonts w:ascii="Century Gothic" w:hAnsi="Century Gothic"/>
                <w:b/>
                <w:bCs/>
                <w:sz w:val="18"/>
                <w:szCs w:val="18"/>
                <w:lang w:val="en-GB"/>
              </w:rPr>
              <w:t>Renewal of the residence perm</w:t>
            </w:r>
            <w:r w:rsidR="00FD3F15" w:rsidRPr="003C436D">
              <w:rPr>
                <w:rFonts w:ascii="Century Gothic" w:hAnsi="Century Gothic"/>
                <w:b/>
                <w:bCs/>
                <w:sz w:val="18"/>
                <w:szCs w:val="18"/>
                <w:lang w:val="en-GB"/>
              </w:rPr>
              <w:t>it</w:t>
            </w:r>
          </w:p>
        </w:tc>
      </w:tr>
      <w:tr w:rsidR="00FD3F15" w:rsidRPr="00A83E48" w14:paraId="738593B0" w14:textId="77777777" w:rsidTr="009D6EAC">
        <w:tc>
          <w:tcPr>
            <w:tcW w:w="488" w:type="pct"/>
            <w:shd w:val="clear" w:color="auto" w:fill="D9D9D9" w:themeFill="background1" w:themeFillShade="D9"/>
          </w:tcPr>
          <w:p w14:paraId="11D1DA37" w14:textId="77777777" w:rsidR="00B311A7" w:rsidRPr="003C436D" w:rsidRDefault="00FF0F9C"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type of residence permit is </w:t>
            </w:r>
            <w:r w:rsidR="005C0DA0" w:rsidRPr="003C436D">
              <w:rPr>
                <w:rFonts w:ascii="Century Gothic" w:hAnsi="Century Gothic"/>
                <w:bCs/>
                <w:sz w:val="18"/>
                <w:szCs w:val="18"/>
                <w:lang w:val="en-GB"/>
              </w:rPr>
              <w:t xml:space="preserve">called </w:t>
            </w:r>
            <w:r w:rsidR="005C0DA0" w:rsidRPr="003C436D">
              <w:rPr>
                <w:rFonts w:ascii="Century Gothic" w:hAnsi="Century Gothic"/>
                <w:b/>
                <w:bCs/>
                <w:sz w:val="18"/>
                <w:szCs w:val="18"/>
                <w:lang w:val="en-GB"/>
              </w:rPr>
              <w:t>“immigration permit”</w:t>
            </w:r>
            <w:r w:rsidRPr="003C436D">
              <w:rPr>
                <w:rFonts w:ascii="Century Gothic" w:hAnsi="Century Gothic"/>
                <w:b/>
                <w:bCs/>
                <w:sz w:val="18"/>
                <w:szCs w:val="18"/>
                <w:lang w:val="en-GB"/>
              </w:rPr>
              <w:t xml:space="preserve"> </w:t>
            </w:r>
            <w:r w:rsidRPr="003C436D">
              <w:rPr>
                <w:rFonts w:ascii="Century Gothic" w:hAnsi="Century Gothic"/>
                <w:bCs/>
                <w:sz w:val="18"/>
                <w:szCs w:val="18"/>
                <w:lang w:val="en-GB"/>
              </w:rPr>
              <w:t>under Regulation 6(2) of the Aliens and Immigration Regulations</w:t>
            </w:r>
            <w:r w:rsidR="00D65C8B" w:rsidRPr="003C436D">
              <w:rPr>
                <w:rFonts w:ascii="Century Gothic" w:hAnsi="Century Gothic"/>
                <w:bCs/>
                <w:sz w:val="18"/>
                <w:szCs w:val="18"/>
                <w:lang w:val="en-GB"/>
              </w:rPr>
              <w:t xml:space="preserve"> </w:t>
            </w:r>
            <w:r w:rsidR="00FB7926" w:rsidRPr="003C436D">
              <w:rPr>
                <w:rFonts w:ascii="Century Gothic" w:hAnsi="Century Gothic"/>
                <w:bCs/>
                <w:sz w:val="18"/>
                <w:szCs w:val="18"/>
                <w:lang w:val="en-GB"/>
              </w:rPr>
              <w:t xml:space="preserve">and the </w:t>
            </w:r>
            <w:r w:rsidR="00FB7926" w:rsidRPr="003C436D">
              <w:rPr>
                <w:rFonts w:ascii="Century Gothic" w:hAnsi="Century Gothic"/>
                <w:b/>
                <w:bCs/>
                <w:sz w:val="18"/>
                <w:szCs w:val="18"/>
                <w:lang w:val="en-GB"/>
              </w:rPr>
              <w:t>duration is unlimited</w:t>
            </w:r>
            <w:r w:rsidR="000D0CEC" w:rsidRPr="003C436D">
              <w:rPr>
                <w:rStyle w:val="FootnoteReference"/>
                <w:rFonts w:ascii="Century Gothic" w:hAnsi="Century Gothic"/>
                <w:bCs/>
                <w:sz w:val="18"/>
                <w:szCs w:val="18"/>
                <w:lang w:val="en-GB"/>
              </w:rPr>
              <w:footnoteReference w:id="49"/>
            </w:r>
            <w:r w:rsidRPr="003C436D">
              <w:rPr>
                <w:rFonts w:ascii="Century Gothic" w:hAnsi="Century Gothic"/>
                <w:bCs/>
                <w:sz w:val="18"/>
                <w:szCs w:val="18"/>
                <w:lang w:val="en-GB"/>
              </w:rPr>
              <w:t>.</w:t>
            </w:r>
            <w:r w:rsidR="005C0DA0" w:rsidRPr="003C436D">
              <w:rPr>
                <w:rFonts w:ascii="Century Gothic" w:hAnsi="Century Gothic"/>
                <w:bCs/>
                <w:sz w:val="18"/>
                <w:szCs w:val="18"/>
                <w:lang w:val="en-GB"/>
              </w:rPr>
              <w:t xml:space="preserve"> </w:t>
            </w:r>
          </w:p>
          <w:p w14:paraId="3AAD3896" w14:textId="77777777" w:rsidR="00FF0F9C" w:rsidRPr="003C436D" w:rsidRDefault="00FF0F9C" w:rsidP="00A111E1">
            <w:pPr>
              <w:jc w:val="both"/>
              <w:rPr>
                <w:rFonts w:ascii="Century Gothic" w:hAnsi="Century Gothic"/>
                <w:bCs/>
                <w:sz w:val="18"/>
                <w:szCs w:val="18"/>
                <w:lang w:val="en-GB"/>
              </w:rPr>
            </w:pPr>
          </w:p>
        </w:tc>
        <w:tc>
          <w:tcPr>
            <w:tcW w:w="3351" w:type="pct"/>
            <w:shd w:val="clear" w:color="auto" w:fill="D9D9D9" w:themeFill="background1" w:themeFillShade="D9"/>
          </w:tcPr>
          <w:p w14:paraId="2260ACB5" w14:textId="77777777" w:rsidR="00255DC7" w:rsidRPr="003C436D" w:rsidRDefault="00255DC7" w:rsidP="00A111E1">
            <w:pPr>
              <w:jc w:val="both"/>
              <w:rPr>
                <w:rFonts w:ascii="Century Gothic" w:hAnsi="Century Gothic"/>
                <w:bCs/>
                <w:sz w:val="18"/>
                <w:szCs w:val="18"/>
                <w:lang w:val="en-GB"/>
              </w:rPr>
            </w:pPr>
            <w:r w:rsidRPr="003C436D">
              <w:rPr>
                <w:rFonts w:ascii="Century Gothic" w:hAnsi="Century Gothic"/>
                <w:bCs/>
                <w:sz w:val="18"/>
                <w:szCs w:val="18"/>
                <w:lang w:val="en-GB"/>
              </w:rPr>
              <w:t>Under the Ministry of Interior Policy</w:t>
            </w:r>
            <w:r w:rsidRPr="003C436D">
              <w:rPr>
                <w:rFonts w:ascii="Century Gothic" w:hAnsi="Century Gothic"/>
                <w:bCs/>
                <w:sz w:val="18"/>
                <w:szCs w:val="18"/>
                <w:vertAlign w:val="superscript"/>
                <w:lang w:val="en-GB"/>
              </w:rPr>
              <w:footnoteReference w:id="50"/>
            </w:r>
            <w:r w:rsidRPr="003C436D">
              <w:rPr>
                <w:rFonts w:ascii="Century Gothic" w:hAnsi="Century Gothic"/>
                <w:bCs/>
                <w:sz w:val="18"/>
                <w:szCs w:val="18"/>
                <w:lang w:val="en-GB"/>
              </w:rPr>
              <w:t xml:space="preserve"> the holder of an </w:t>
            </w:r>
            <w:r w:rsidR="00FD3F15" w:rsidRPr="003C436D">
              <w:rPr>
                <w:rFonts w:ascii="Century Gothic" w:hAnsi="Century Gothic"/>
                <w:bCs/>
                <w:sz w:val="18"/>
                <w:szCs w:val="18"/>
                <w:lang w:val="en-GB"/>
              </w:rPr>
              <w:t>i</w:t>
            </w:r>
            <w:r w:rsidRPr="003C436D">
              <w:rPr>
                <w:rFonts w:ascii="Century Gothic" w:hAnsi="Century Gothic"/>
                <w:bCs/>
                <w:sz w:val="18"/>
                <w:szCs w:val="18"/>
                <w:lang w:val="en-GB"/>
              </w:rPr>
              <w:t xml:space="preserve">mmigration </w:t>
            </w:r>
            <w:r w:rsidR="00FD3F15" w:rsidRPr="003C436D">
              <w:rPr>
                <w:rFonts w:ascii="Century Gothic" w:hAnsi="Century Gothic"/>
                <w:bCs/>
                <w:sz w:val="18"/>
                <w:szCs w:val="18"/>
                <w:lang w:val="en-GB"/>
              </w:rPr>
              <w:t xml:space="preserve">permit </w:t>
            </w:r>
            <w:r w:rsidRPr="003C436D">
              <w:rPr>
                <w:rFonts w:ascii="Century Gothic" w:hAnsi="Century Gothic"/>
                <w:bCs/>
                <w:sz w:val="18"/>
                <w:szCs w:val="18"/>
                <w:lang w:val="en-GB"/>
              </w:rPr>
              <w:t xml:space="preserve">according to the provisions of Regulation 6(2) of the Aliens and Immigration Regulations </w:t>
            </w:r>
            <w:r w:rsidR="00975AC2" w:rsidRPr="003C436D">
              <w:rPr>
                <w:rFonts w:ascii="Century Gothic" w:hAnsi="Century Gothic"/>
                <w:bCs/>
                <w:sz w:val="18"/>
                <w:szCs w:val="18"/>
                <w:lang w:val="en-GB"/>
              </w:rPr>
              <w:t>must</w:t>
            </w:r>
            <w:r w:rsidRPr="003C436D">
              <w:rPr>
                <w:rFonts w:ascii="Century Gothic" w:hAnsi="Century Gothic"/>
                <w:bCs/>
                <w:sz w:val="18"/>
                <w:szCs w:val="18"/>
                <w:lang w:val="en-GB"/>
              </w:rPr>
              <w:t xml:space="preserve"> acquire residence in Cyprus within one year from the date of the issuance of </w:t>
            </w:r>
            <w:r w:rsidR="00FD3F15" w:rsidRPr="003C436D">
              <w:rPr>
                <w:rFonts w:ascii="Century Gothic" w:hAnsi="Century Gothic"/>
                <w:bCs/>
                <w:sz w:val="18"/>
                <w:szCs w:val="18"/>
                <w:lang w:val="en-GB"/>
              </w:rPr>
              <w:t xml:space="preserve">the </w:t>
            </w:r>
            <w:r w:rsidRPr="003C436D">
              <w:rPr>
                <w:rFonts w:ascii="Century Gothic" w:hAnsi="Century Gothic"/>
                <w:bCs/>
                <w:sz w:val="18"/>
                <w:szCs w:val="18"/>
                <w:lang w:val="en-GB"/>
              </w:rPr>
              <w:t xml:space="preserve">Immigration Permit Certificate. </w:t>
            </w:r>
          </w:p>
          <w:p w14:paraId="71CE69E7" w14:textId="77777777" w:rsidR="00255DC7" w:rsidRPr="003C436D" w:rsidRDefault="00255DC7" w:rsidP="00A111E1">
            <w:pPr>
              <w:jc w:val="both"/>
              <w:rPr>
                <w:rFonts w:ascii="Century Gothic" w:hAnsi="Century Gothic"/>
                <w:bCs/>
                <w:sz w:val="18"/>
                <w:szCs w:val="18"/>
                <w:lang w:val="en-GB"/>
              </w:rPr>
            </w:pPr>
          </w:p>
          <w:p w14:paraId="16C1AE11" w14:textId="77777777" w:rsidR="00255DC7" w:rsidRPr="003C436D" w:rsidRDefault="00255DC7" w:rsidP="00A111E1">
            <w:pPr>
              <w:jc w:val="both"/>
              <w:rPr>
                <w:rFonts w:ascii="Century Gothic" w:hAnsi="Century Gothic"/>
                <w:bCs/>
                <w:sz w:val="18"/>
                <w:szCs w:val="18"/>
                <w:lang w:val="en-GB"/>
              </w:rPr>
            </w:pPr>
            <w:r w:rsidRPr="003C436D">
              <w:rPr>
                <w:rFonts w:ascii="Century Gothic" w:hAnsi="Century Gothic"/>
                <w:bCs/>
                <w:sz w:val="18"/>
                <w:szCs w:val="18"/>
                <w:lang w:val="en-GB"/>
              </w:rPr>
              <w:t>Therefore, the applicant for a</w:t>
            </w:r>
            <w:r w:rsidR="00D42483" w:rsidRPr="003C436D">
              <w:rPr>
                <w:rFonts w:ascii="Century Gothic" w:hAnsi="Century Gothic"/>
                <w:bCs/>
                <w:sz w:val="18"/>
                <w:szCs w:val="18"/>
                <w:lang w:val="en-GB"/>
              </w:rPr>
              <w:t>n</w:t>
            </w:r>
            <w:r w:rsidRPr="003C436D">
              <w:rPr>
                <w:rFonts w:ascii="Century Gothic" w:hAnsi="Century Gothic"/>
                <w:bCs/>
                <w:sz w:val="18"/>
                <w:szCs w:val="18"/>
                <w:lang w:val="en-GB"/>
              </w:rPr>
              <w:t xml:space="preserve"> </w:t>
            </w:r>
            <w:r w:rsidR="00D42483" w:rsidRPr="003C436D">
              <w:rPr>
                <w:rFonts w:ascii="Century Gothic" w:hAnsi="Century Gothic"/>
                <w:bCs/>
                <w:sz w:val="18"/>
                <w:szCs w:val="18"/>
                <w:lang w:val="en-GB"/>
              </w:rPr>
              <w:t xml:space="preserve">immigration </w:t>
            </w:r>
            <w:r w:rsidRPr="003C436D">
              <w:rPr>
                <w:rFonts w:ascii="Century Gothic" w:hAnsi="Century Gothic"/>
                <w:bCs/>
                <w:sz w:val="18"/>
                <w:szCs w:val="18"/>
                <w:lang w:val="en-GB"/>
              </w:rPr>
              <w:t xml:space="preserve">permit under the investor residence scheme does not have to fulfil the residence criterion, at the application stage. </w:t>
            </w:r>
          </w:p>
          <w:p w14:paraId="1F3F926D" w14:textId="77777777" w:rsidR="00255DC7" w:rsidRPr="003C436D" w:rsidRDefault="00255DC7" w:rsidP="00A111E1">
            <w:pPr>
              <w:jc w:val="both"/>
              <w:rPr>
                <w:rFonts w:ascii="Century Gothic" w:hAnsi="Century Gothic"/>
                <w:bCs/>
                <w:sz w:val="18"/>
                <w:szCs w:val="18"/>
                <w:lang w:val="en-GB"/>
              </w:rPr>
            </w:pPr>
          </w:p>
          <w:p w14:paraId="64E127AD" w14:textId="77777777" w:rsidR="00255DC7" w:rsidRPr="003C436D" w:rsidRDefault="00255DC7"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holder of </w:t>
            </w:r>
            <w:r w:rsidR="00D42483" w:rsidRPr="003C436D">
              <w:rPr>
                <w:rFonts w:ascii="Century Gothic" w:hAnsi="Century Gothic"/>
                <w:bCs/>
                <w:sz w:val="18"/>
                <w:szCs w:val="18"/>
                <w:lang w:val="en-GB"/>
              </w:rPr>
              <w:t>an immigration permit under the investor residence scheme</w:t>
            </w:r>
            <w:r w:rsidRPr="003C436D">
              <w:rPr>
                <w:rFonts w:ascii="Century Gothic" w:hAnsi="Century Gothic"/>
                <w:bCs/>
                <w:sz w:val="18"/>
                <w:szCs w:val="18"/>
                <w:lang w:val="en-GB"/>
              </w:rPr>
              <w:t xml:space="preserve">, as well as his/her dependent persons who are included in his/her permit </w:t>
            </w:r>
            <w:r w:rsidR="00975AC2" w:rsidRPr="003C436D">
              <w:rPr>
                <w:rFonts w:ascii="Century Gothic" w:hAnsi="Century Gothic"/>
                <w:b/>
                <w:bCs/>
                <w:sz w:val="18"/>
                <w:szCs w:val="18"/>
                <w:lang w:val="en-GB"/>
              </w:rPr>
              <w:t>cannot absent themselves from Cyprus</w:t>
            </w:r>
            <w:r w:rsidRPr="003C436D">
              <w:rPr>
                <w:rFonts w:ascii="Century Gothic" w:hAnsi="Century Gothic"/>
                <w:b/>
                <w:bCs/>
                <w:sz w:val="18"/>
                <w:szCs w:val="18"/>
                <w:lang w:val="en-GB"/>
              </w:rPr>
              <w:t xml:space="preserve"> for more than two years</w:t>
            </w:r>
            <w:r w:rsidRPr="003C436D">
              <w:rPr>
                <w:rFonts w:ascii="Century Gothic" w:hAnsi="Century Gothic"/>
                <w:bCs/>
                <w:sz w:val="18"/>
                <w:szCs w:val="18"/>
                <w:lang w:val="en-GB"/>
              </w:rPr>
              <w:t xml:space="preserve">, under paragraph 5.3 of the Ministry of Interior Policy, hence </w:t>
            </w:r>
            <w:r w:rsidRPr="003C436D">
              <w:rPr>
                <w:rFonts w:ascii="Century Gothic" w:hAnsi="Century Gothic"/>
                <w:b/>
                <w:bCs/>
                <w:sz w:val="18"/>
                <w:szCs w:val="18"/>
                <w:lang w:val="en-GB"/>
              </w:rPr>
              <w:t>physical presence is required</w:t>
            </w:r>
            <w:r w:rsidRPr="003C436D">
              <w:rPr>
                <w:rFonts w:ascii="Century Gothic" w:hAnsi="Century Gothic"/>
                <w:bCs/>
                <w:sz w:val="18"/>
                <w:szCs w:val="18"/>
                <w:lang w:val="en-GB"/>
              </w:rPr>
              <w:t>.</w:t>
            </w:r>
            <w:r w:rsidR="00F16E11" w:rsidRPr="003C436D">
              <w:rPr>
                <w:rFonts w:ascii="Century Gothic" w:hAnsi="Century Gothic"/>
                <w:bCs/>
                <w:sz w:val="18"/>
                <w:szCs w:val="18"/>
                <w:lang w:val="en-GB"/>
              </w:rPr>
              <w:t xml:space="preserve"> </w:t>
            </w:r>
            <w:r w:rsidRPr="003C436D">
              <w:rPr>
                <w:rFonts w:ascii="Century Gothic" w:hAnsi="Century Gothic"/>
                <w:bCs/>
                <w:sz w:val="18"/>
                <w:szCs w:val="18"/>
                <w:lang w:val="en-GB"/>
              </w:rPr>
              <w:t xml:space="preserve">In case the opposite is proved, the </w:t>
            </w:r>
            <w:r w:rsidR="00FD3F15" w:rsidRPr="003C436D">
              <w:rPr>
                <w:rFonts w:ascii="Century Gothic" w:hAnsi="Century Gothic"/>
                <w:bCs/>
                <w:sz w:val="18"/>
                <w:szCs w:val="18"/>
                <w:lang w:val="en-GB"/>
              </w:rPr>
              <w:t xml:space="preserve">immigration permit </w:t>
            </w:r>
            <w:r w:rsidRPr="003C436D">
              <w:rPr>
                <w:rFonts w:ascii="Century Gothic" w:hAnsi="Century Gothic"/>
                <w:bCs/>
                <w:sz w:val="18"/>
                <w:szCs w:val="18"/>
                <w:lang w:val="en-GB"/>
              </w:rPr>
              <w:t>is automatically cancelled pursuant to the provisions of Regulation 6(3) of the Aliens and Immigration Regulations, or/and may be cancelled pursuant to the provisions of Regulation 6(4) of the Aliens and Immigration Regulations.</w:t>
            </w:r>
          </w:p>
          <w:p w14:paraId="2CBC0E03" w14:textId="77777777" w:rsidR="005C0DA0" w:rsidRPr="003C436D" w:rsidRDefault="005C0DA0" w:rsidP="00A111E1">
            <w:pPr>
              <w:jc w:val="both"/>
              <w:rPr>
                <w:rFonts w:ascii="Century Gothic" w:hAnsi="Century Gothic"/>
                <w:bCs/>
                <w:sz w:val="18"/>
                <w:szCs w:val="18"/>
                <w:lang w:val="en-GB"/>
              </w:rPr>
            </w:pPr>
          </w:p>
          <w:p w14:paraId="45724DB9" w14:textId="77777777" w:rsidR="005C0DA0" w:rsidRPr="003C436D" w:rsidRDefault="005C0DA0"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Ministry of Interior has the ability to check whether the applicant or their family members where actually in Cyprus through a software in which officers have access and may see people arriving and departing from Cyprus airports and ports. This </w:t>
            </w:r>
            <w:r w:rsidRPr="003C436D">
              <w:rPr>
                <w:rFonts w:ascii="Century Gothic" w:hAnsi="Century Gothic"/>
                <w:b/>
                <w:bCs/>
                <w:sz w:val="18"/>
                <w:szCs w:val="18"/>
                <w:lang w:val="en-GB"/>
              </w:rPr>
              <w:t>checking facility</w:t>
            </w:r>
            <w:r w:rsidRPr="003C436D">
              <w:rPr>
                <w:rFonts w:ascii="Century Gothic" w:hAnsi="Century Gothic"/>
                <w:bCs/>
                <w:sz w:val="18"/>
                <w:szCs w:val="18"/>
                <w:lang w:val="en-GB"/>
              </w:rPr>
              <w:t xml:space="preserve"> is available at any time after the </w:t>
            </w:r>
            <w:r w:rsidRPr="003C436D">
              <w:rPr>
                <w:rFonts w:ascii="Century Gothic" w:hAnsi="Century Gothic"/>
                <w:bCs/>
                <w:sz w:val="18"/>
                <w:szCs w:val="18"/>
                <w:lang w:val="en-GB"/>
              </w:rPr>
              <w:lastRenderedPageBreak/>
              <w:t>application</w:t>
            </w:r>
            <w:r w:rsidRPr="003C436D">
              <w:rPr>
                <w:rStyle w:val="FootnoteReference"/>
                <w:rFonts w:ascii="Century Gothic" w:hAnsi="Century Gothic"/>
                <w:bCs/>
                <w:sz w:val="18"/>
                <w:szCs w:val="18"/>
                <w:lang w:val="en-GB"/>
              </w:rPr>
              <w:footnoteReference w:id="51"/>
            </w:r>
            <w:r w:rsidRPr="003C436D">
              <w:rPr>
                <w:rFonts w:ascii="Century Gothic" w:hAnsi="Century Gothic"/>
                <w:bCs/>
                <w:sz w:val="18"/>
                <w:szCs w:val="18"/>
                <w:lang w:val="en-GB"/>
              </w:rPr>
              <w:t>.</w:t>
            </w:r>
            <w:r w:rsidR="00FD3F15" w:rsidRPr="003C436D">
              <w:rPr>
                <w:rFonts w:ascii="Century Gothic" w:hAnsi="Century Gothic"/>
                <w:bCs/>
                <w:sz w:val="18"/>
                <w:szCs w:val="18"/>
                <w:lang w:val="en-GB"/>
              </w:rPr>
              <w:t xml:space="preserve"> </w:t>
            </w:r>
            <w:r w:rsidRPr="003C436D">
              <w:rPr>
                <w:rFonts w:ascii="Century Gothic" w:hAnsi="Century Gothic"/>
                <w:bCs/>
                <w:sz w:val="18"/>
                <w:szCs w:val="18"/>
                <w:lang w:val="en-GB"/>
              </w:rPr>
              <w:t>The check through the software is repeated in case a family member needs to be added to the immigration permit of the investor</w:t>
            </w:r>
            <w:r w:rsidRPr="003C436D">
              <w:rPr>
                <w:rStyle w:val="FootnoteReference"/>
                <w:rFonts w:ascii="Century Gothic" w:hAnsi="Century Gothic"/>
                <w:bCs/>
                <w:sz w:val="18"/>
                <w:szCs w:val="18"/>
                <w:lang w:val="en-GB"/>
              </w:rPr>
              <w:footnoteReference w:id="52"/>
            </w:r>
            <w:r w:rsidRPr="003C436D">
              <w:rPr>
                <w:rFonts w:ascii="Century Gothic" w:hAnsi="Century Gothic"/>
                <w:bCs/>
                <w:sz w:val="18"/>
                <w:szCs w:val="18"/>
                <w:lang w:val="en-GB"/>
              </w:rPr>
              <w:t>.</w:t>
            </w:r>
          </w:p>
          <w:p w14:paraId="4D1C9ABB" w14:textId="77777777" w:rsidR="00255DC7" w:rsidRPr="003C436D" w:rsidRDefault="00255DC7" w:rsidP="00A111E1">
            <w:pPr>
              <w:jc w:val="both"/>
              <w:rPr>
                <w:rFonts w:ascii="Century Gothic" w:hAnsi="Century Gothic"/>
                <w:bCs/>
                <w:sz w:val="18"/>
                <w:szCs w:val="18"/>
                <w:lang w:val="en-GB"/>
              </w:rPr>
            </w:pPr>
          </w:p>
          <w:p w14:paraId="5D68E0AF" w14:textId="77777777" w:rsidR="009E2668" w:rsidRPr="003C436D" w:rsidRDefault="009E2668"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For the submission of an application for </w:t>
            </w:r>
            <w:r w:rsidR="005C0DA0" w:rsidRPr="003C436D">
              <w:rPr>
                <w:rFonts w:ascii="Century Gothic" w:hAnsi="Century Gothic"/>
                <w:bCs/>
                <w:sz w:val="18"/>
                <w:szCs w:val="18"/>
                <w:lang w:val="en-GB"/>
              </w:rPr>
              <w:t xml:space="preserve">an immigration permit </w:t>
            </w:r>
            <w:r w:rsidRPr="003C436D">
              <w:rPr>
                <w:rFonts w:ascii="Century Gothic" w:hAnsi="Century Gothic"/>
                <w:b/>
                <w:bCs/>
                <w:sz w:val="18"/>
                <w:szCs w:val="18"/>
                <w:lang w:val="en-GB"/>
              </w:rPr>
              <w:t>the third country national must be present for capturing his/her biometric features</w:t>
            </w:r>
            <w:r w:rsidRPr="003C436D">
              <w:rPr>
                <w:rFonts w:ascii="Century Gothic" w:hAnsi="Century Gothic"/>
                <w:bCs/>
                <w:sz w:val="18"/>
                <w:szCs w:val="18"/>
                <w:lang w:val="en-GB"/>
              </w:rPr>
              <w:t xml:space="preserve"> (fingerprints and photo) and his/her </w:t>
            </w:r>
            <w:r w:rsidRPr="003C436D">
              <w:rPr>
                <w:rFonts w:ascii="Century Gothic" w:hAnsi="Century Gothic"/>
                <w:b/>
                <w:bCs/>
                <w:sz w:val="18"/>
                <w:szCs w:val="18"/>
                <w:lang w:val="en-GB"/>
              </w:rPr>
              <w:t>signature</w:t>
            </w:r>
            <w:r w:rsidRPr="003C436D">
              <w:rPr>
                <w:rStyle w:val="FootnoteReference"/>
                <w:rFonts w:ascii="Century Gothic" w:hAnsi="Century Gothic"/>
                <w:bCs/>
                <w:sz w:val="18"/>
                <w:szCs w:val="18"/>
                <w:lang w:val="en-GB"/>
              </w:rPr>
              <w:footnoteReference w:id="53"/>
            </w:r>
          </w:p>
        </w:tc>
        <w:tc>
          <w:tcPr>
            <w:tcW w:w="650" w:type="pct"/>
            <w:shd w:val="clear" w:color="auto" w:fill="D9D9D9" w:themeFill="background1" w:themeFillShade="D9"/>
          </w:tcPr>
          <w:p w14:paraId="1B8070DE" w14:textId="77777777" w:rsidR="00B311A7" w:rsidRPr="003C436D" w:rsidRDefault="007C5C46" w:rsidP="00FD3F15">
            <w:pPr>
              <w:jc w:val="both"/>
              <w:rPr>
                <w:rFonts w:ascii="Century Gothic" w:hAnsi="Century Gothic"/>
                <w:bCs/>
                <w:sz w:val="18"/>
                <w:szCs w:val="18"/>
                <w:lang w:val="en-GB"/>
              </w:rPr>
            </w:pPr>
            <w:r w:rsidRPr="003C436D">
              <w:rPr>
                <w:rFonts w:ascii="Century Gothic" w:hAnsi="Century Gothic"/>
                <w:bCs/>
                <w:sz w:val="18"/>
                <w:szCs w:val="18"/>
                <w:lang w:val="en-GB"/>
              </w:rPr>
              <w:lastRenderedPageBreak/>
              <w:t xml:space="preserve">The </w:t>
            </w:r>
            <w:r w:rsidR="00975AC2" w:rsidRPr="003C436D">
              <w:rPr>
                <w:rFonts w:ascii="Century Gothic" w:hAnsi="Century Gothic"/>
                <w:bCs/>
                <w:sz w:val="18"/>
                <w:szCs w:val="18"/>
                <w:lang w:val="en-GB"/>
              </w:rPr>
              <w:t xml:space="preserve">competent authority </w:t>
            </w:r>
            <w:r w:rsidRPr="003C436D">
              <w:rPr>
                <w:rFonts w:ascii="Century Gothic" w:hAnsi="Century Gothic"/>
                <w:bCs/>
                <w:sz w:val="18"/>
                <w:szCs w:val="18"/>
                <w:lang w:val="en-GB"/>
              </w:rPr>
              <w:t xml:space="preserve">receiving the application and all documents proving the residence requirements is the </w:t>
            </w:r>
            <w:r w:rsidRPr="003C436D">
              <w:rPr>
                <w:rFonts w:ascii="Century Gothic" w:hAnsi="Century Gothic"/>
                <w:b/>
                <w:bCs/>
                <w:sz w:val="18"/>
                <w:szCs w:val="18"/>
                <w:lang w:val="en-GB"/>
              </w:rPr>
              <w:t>Civil Registry and Migration Department</w:t>
            </w:r>
            <w:r w:rsidRPr="003C436D">
              <w:rPr>
                <w:rFonts w:ascii="Century Gothic" w:hAnsi="Century Gothic"/>
                <w:bCs/>
                <w:sz w:val="18"/>
                <w:szCs w:val="18"/>
                <w:lang w:val="en-GB"/>
              </w:rPr>
              <w:t xml:space="preserve"> of the Ministry of Interior.</w:t>
            </w:r>
          </w:p>
        </w:tc>
        <w:tc>
          <w:tcPr>
            <w:tcW w:w="511" w:type="pct"/>
            <w:shd w:val="clear" w:color="auto" w:fill="D9D9D9" w:themeFill="background1" w:themeFillShade="D9"/>
          </w:tcPr>
          <w:p w14:paraId="2976BF94" w14:textId="77777777" w:rsidR="007C5C46" w:rsidRPr="003C436D" w:rsidRDefault="00256491"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Renewal is not applicable for immigration permits for investors because their residence permits </w:t>
            </w:r>
            <w:r w:rsidRPr="003C436D">
              <w:rPr>
                <w:rFonts w:ascii="Century Gothic" w:hAnsi="Century Gothic"/>
                <w:b/>
                <w:bCs/>
                <w:sz w:val="18"/>
                <w:szCs w:val="18"/>
                <w:lang w:val="en-GB"/>
              </w:rPr>
              <w:t>do not expire</w:t>
            </w:r>
            <w:r w:rsidR="005C0DA0" w:rsidRPr="003C436D">
              <w:rPr>
                <w:rStyle w:val="FootnoteReference"/>
                <w:rFonts w:ascii="Century Gothic" w:hAnsi="Century Gothic"/>
                <w:bCs/>
                <w:sz w:val="18"/>
                <w:szCs w:val="18"/>
                <w:lang w:val="en-GB"/>
              </w:rPr>
              <w:footnoteReference w:id="54"/>
            </w:r>
            <w:r w:rsidR="005C0DA0" w:rsidRPr="003C436D">
              <w:rPr>
                <w:rFonts w:ascii="Century Gothic" w:hAnsi="Century Gothic"/>
                <w:bCs/>
                <w:sz w:val="18"/>
                <w:szCs w:val="18"/>
                <w:lang w:val="en-GB"/>
              </w:rPr>
              <w:t>.</w:t>
            </w:r>
          </w:p>
          <w:p w14:paraId="4BA05CD1" w14:textId="77777777" w:rsidR="007C5C46" w:rsidRPr="003C436D" w:rsidRDefault="007C5C46" w:rsidP="00A111E1">
            <w:pPr>
              <w:jc w:val="both"/>
              <w:rPr>
                <w:rFonts w:ascii="Century Gothic" w:hAnsi="Century Gothic"/>
                <w:bCs/>
                <w:sz w:val="18"/>
                <w:szCs w:val="18"/>
                <w:lang w:val="en-GB"/>
              </w:rPr>
            </w:pPr>
          </w:p>
          <w:p w14:paraId="6215A5C6" w14:textId="77777777" w:rsidR="00B311A7" w:rsidRPr="003C436D" w:rsidRDefault="00B311A7" w:rsidP="00A111E1">
            <w:pPr>
              <w:jc w:val="both"/>
              <w:rPr>
                <w:rFonts w:ascii="Century Gothic" w:hAnsi="Century Gothic"/>
                <w:bCs/>
                <w:sz w:val="18"/>
                <w:szCs w:val="18"/>
                <w:lang w:val="en-GB"/>
              </w:rPr>
            </w:pPr>
          </w:p>
        </w:tc>
      </w:tr>
      <w:bookmarkEnd w:id="19"/>
    </w:tbl>
    <w:p w14:paraId="667FC351" w14:textId="70AB4265" w:rsidR="00B311A7" w:rsidRPr="003C436D" w:rsidRDefault="00B311A7" w:rsidP="007B4516">
      <w:pPr>
        <w:pStyle w:val="MBT"/>
        <w:rPr>
          <w:lang w:val="en-GB"/>
        </w:rPr>
      </w:pPr>
    </w:p>
    <w:p w14:paraId="751F048A" w14:textId="77777777" w:rsidR="002F47E6" w:rsidRPr="003C436D" w:rsidRDefault="002F47E6" w:rsidP="007B4516">
      <w:pPr>
        <w:pStyle w:val="MBT"/>
        <w:rPr>
          <w:lang w:val="en-GB"/>
        </w:rPr>
      </w:pPr>
    </w:p>
    <w:p w14:paraId="4E74E858" w14:textId="77777777" w:rsidR="00B311A7" w:rsidRPr="003C436D" w:rsidRDefault="00B311A7" w:rsidP="002F47E6">
      <w:pPr>
        <w:pStyle w:val="MH1"/>
      </w:pPr>
      <w:bookmarkStart w:id="20" w:name="_Toc496025537"/>
      <w:bookmarkStart w:id="21" w:name="_Toc519628427"/>
      <w:r w:rsidRPr="003C436D">
        <w:t>Due diligence criteria and security considerations</w:t>
      </w:r>
      <w:bookmarkEnd w:id="20"/>
      <w:bookmarkEnd w:id="21"/>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5820"/>
        <w:gridCol w:w="3206"/>
        <w:gridCol w:w="2852"/>
        <w:gridCol w:w="2060"/>
      </w:tblGrid>
      <w:tr w:rsidR="00B311A7" w:rsidRPr="003C436D" w14:paraId="29E877EB" w14:textId="77777777" w:rsidTr="00B83B5A">
        <w:trPr>
          <w:tblHeader/>
        </w:trPr>
        <w:tc>
          <w:tcPr>
            <w:tcW w:w="2088" w:type="pct"/>
            <w:shd w:val="clear" w:color="auto" w:fill="95B3D7" w:themeFill="accent1" w:themeFillTint="99"/>
            <w:vAlign w:val="center"/>
          </w:tcPr>
          <w:p w14:paraId="3C3A7758" w14:textId="542549D2" w:rsidR="00B311A7" w:rsidRPr="003C436D" w:rsidRDefault="00B311A7" w:rsidP="002F47E6">
            <w:pPr>
              <w:jc w:val="center"/>
              <w:rPr>
                <w:rFonts w:ascii="Century Gothic" w:hAnsi="Century Gothic"/>
                <w:b/>
                <w:bCs/>
                <w:sz w:val="18"/>
                <w:szCs w:val="18"/>
                <w:lang w:val="en-GB"/>
              </w:rPr>
            </w:pPr>
            <w:bookmarkStart w:id="22" w:name="_Hlk493688164"/>
            <w:r w:rsidRPr="003C436D">
              <w:rPr>
                <w:rFonts w:ascii="Century Gothic" w:hAnsi="Century Gothic"/>
                <w:b/>
                <w:bCs/>
                <w:sz w:val="18"/>
                <w:szCs w:val="18"/>
                <w:lang w:val="en-GB"/>
              </w:rPr>
              <w:t>Due diligence and security considerations</w:t>
            </w:r>
          </w:p>
        </w:tc>
        <w:tc>
          <w:tcPr>
            <w:tcW w:w="1150" w:type="pct"/>
            <w:shd w:val="clear" w:color="auto" w:fill="95B3D7" w:themeFill="accent1" w:themeFillTint="99"/>
            <w:vAlign w:val="center"/>
          </w:tcPr>
          <w:p w14:paraId="2A014CFA" w14:textId="77777777" w:rsidR="00B311A7" w:rsidRPr="003C436D" w:rsidRDefault="00B311A7" w:rsidP="002F47E6">
            <w:pPr>
              <w:jc w:val="center"/>
              <w:rPr>
                <w:sz w:val="18"/>
                <w:szCs w:val="18"/>
                <w:lang w:val="en-GB"/>
              </w:rPr>
            </w:pPr>
            <w:r w:rsidRPr="003C436D">
              <w:rPr>
                <w:rFonts w:ascii="Century Gothic" w:hAnsi="Century Gothic"/>
                <w:b/>
                <w:bCs/>
                <w:sz w:val="18"/>
                <w:szCs w:val="18"/>
                <w:lang w:val="en-GB"/>
              </w:rPr>
              <w:t>Procedure to verify due diligence and security considerations</w:t>
            </w:r>
          </w:p>
        </w:tc>
        <w:tc>
          <w:tcPr>
            <w:tcW w:w="1023" w:type="pct"/>
            <w:shd w:val="clear" w:color="auto" w:fill="95B3D7" w:themeFill="accent1" w:themeFillTint="99"/>
            <w:vAlign w:val="center"/>
          </w:tcPr>
          <w:p w14:paraId="0EF2DCC7" w14:textId="77777777" w:rsidR="00B311A7" w:rsidRPr="003C436D" w:rsidRDefault="00B311A7" w:rsidP="002F47E6">
            <w:pPr>
              <w:jc w:val="center"/>
              <w:rPr>
                <w:b/>
                <w:sz w:val="18"/>
                <w:szCs w:val="18"/>
                <w:lang w:val="en-GB"/>
              </w:rPr>
            </w:pPr>
            <w:r w:rsidRPr="003C436D">
              <w:rPr>
                <w:rFonts w:ascii="Century Gothic" w:hAnsi="Century Gothic"/>
                <w:b/>
                <w:bCs/>
                <w:sz w:val="18"/>
                <w:szCs w:val="18"/>
                <w:lang w:val="en-GB"/>
              </w:rPr>
              <w:t>Competent authorities</w:t>
            </w:r>
            <w:r w:rsidR="00B65D4C" w:rsidRPr="003C436D">
              <w:rPr>
                <w:rFonts w:ascii="Century Gothic" w:hAnsi="Century Gothic"/>
                <w:b/>
                <w:bCs/>
                <w:sz w:val="18"/>
                <w:szCs w:val="18"/>
                <w:lang w:val="en-GB"/>
              </w:rPr>
              <w:t xml:space="preserve"> and non-public bodies</w:t>
            </w:r>
          </w:p>
        </w:tc>
        <w:tc>
          <w:tcPr>
            <w:tcW w:w="739" w:type="pct"/>
            <w:shd w:val="clear" w:color="auto" w:fill="95B3D7" w:themeFill="accent1" w:themeFillTint="99"/>
            <w:vAlign w:val="center"/>
          </w:tcPr>
          <w:p w14:paraId="781071BE" w14:textId="355679FF" w:rsidR="00B311A7" w:rsidRPr="003C436D" w:rsidRDefault="00B311A7" w:rsidP="002F47E6">
            <w:pPr>
              <w:jc w:val="center"/>
              <w:rPr>
                <w:rFonts w:ascii="Century Gothic" w:hAnsi="Century Gothic"/>
                <w:b/>
                <w:bCs/>
                <w:sz w:val="18"/>
                <w:szCs w:val="18"/>
                <w:lang w:val="en-GB"/>
              </w:rPr>
            </w:pPr>
            <w:r w:rsidRPr="003C436D">
              <w:rPr>
                <w:rFonts w:ascii="Century Gothic" w:hAnsi="Century Gothic"/>
                <w:b/>
                <w:bCs/>
                <w:sz w:val="18"/>
                <w:szCs w:val="18"/>
                <w:lang w:val="en-GB"/>
              </w:rPr>
              <w:t>Ex-post checks</w:t>
            </w:r>
          </w:p>
        </w:tc>
      </w:tr>
      <w:tr w:rsidR="00B311A7" w:rsidRPr="00A83E48" w14:paraId="5471F234" w14:textId="77777777" w:rsidTr="009D6EAC">
        <w:tc>
          <w:tcPr>
            <w:tcW w:w="2088" w:type="pct"/>
            <w:shd w:val="clear" w:color="auto" w:fill="D9D9D9" w:themeFill="background1" w:themeFillShade="D9"/>
          </w:tcPr>
          <w:p w14:paraId="564D2971" w14:textId="77777777" w:rsidR="00B311A7" w:rsidRPr="003C436D" w:rsidRDefault="003108A3" w:rsidP="00A111E1">
            <w:pPr>
              <w:jc w:val="both"/>
              <w:rPr>
                <w:rFonts w:ascii="Century Gothic" w:hAnsi="Century Gothic"/>
                <w:bCs/>
                <w:sz w:val="18"/>
                <w:szCs w:val="18"/>
                <w:lang w:val="en-GB"/>
              </w:rPr>
            </w:pPr>
            <w:r w:rsidRPr="003C436D">
              <w:rPr>
                <w:rFonts w:ascii="Century Gothic" w:hAnsi="Century Gothic"/>
                <w:bCs/>
                <w:sz w:val="18"/>
                <w:szCs w:val="18"/>
                <w:lang w:val="en-GB"/>
              </w:rPr>
              <w:t>Under paragraph 5.1, of the Policy</w:t>
            </w:r>
            <w:r w:rsidRPr="003C436D">
              <w:rPr>
                <w:rFonts w:ascii="Century Gothic" w:hAnsi="Century Gothic"/>
                <w:bCs/>
                <w:sz w:val="18"/>
                <w:szCs w:val="18"/>
                <w:vertAlign w:val="superscript"/>
                <w:lang w:val="en-GB"/>
              </w:rPr>
              <w:footnoteReference w:id="55"/>
            </w:r>
            <w:r w:rsidRPr="003C436D">
              <w:rPr>
                <w:rFonts w:ascii="Century Gothic" w:hAnsi="Century Gothic"/>
                <w:bCs/>
                <w:sz w:val="18"/>
                <w:szCs w:val="18"/>
                <w:lang w:val="en-GB"/>
              </w:rPr>
              <w:t xml:space="preserve"> the applicant and his/her spouse must submit a </w:t>
            </w:r>
            <w:r w:rsidRPr="003C436D">
              <w:rPr>
                <w:rFonts w:ascii="Century Gothic" w:hAnsi="Century Gothic"/>
                <w:b/>
                <w:bCs/>
                <w:sz w:val="18"/>
                <w:szCs w:val="18"/>
                <w:lang w:val="en-GB"/>
              </w:rPr>
              <w:t>confirmation of a clean criminal record</w:t>
            </w:r>
            <w:r w:rsidRPr="003C436D">
              <w:rPr>
                <w:rFonts w:ascii="Century Gothic" w:hAnsi="Century Gothic"/>
                <w:bCs/>
                <w:sz w:val="18"/>
                <w:szCs w:val="18"/>
                <w:lang w:val="en-GB"/>
              </w:rPr>
              <w:t xml:space="preserve"> from their country of residence or from Cyprus, in case they are residents of the Republic of Cyprus, and should also not be considered as a threat in any way to the public order or public security in Cyprus.</w:t>
            </w:r>
          </w:p>
          <w:p w14:paraId="693BC14B" w14:textId="77777777" w:rsidR="003108A3" w:rsidRPr="003C436D" w:rsidRDefault="008D3674"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To prove the above, a </w:t>
            </w:r>
            <w:r w:rsidRPr="003C436D">
              <w:rPr>
                <w:rFonts w:ascii="Century Gothic" w:hAnsi="Century Gothic"/>
                <w:b/>
                <w:bCs/>
                <w:sz w:val="18"/>
                <w:szCs w:val="18"/>
                <w:lang w:val="en-GB"/>
              </w:rPr>
              <w:t xml:space="preserve">Clean Criminal </w:t>
            </w:r>
            <w:r w:rsidR="00FD3F15" w:rsidRPr="003C436D">
              <w:rPr>
                <w:rFonts w:ascii="Century Gothic" w:hAnsi="Century Gothic"/>
                <w:b/>
                <w:bCs/>
                <w:sz w:val="18"/>
                <w:szCs w:val="18"/>
                <w:lang w:val="en-GB"/>
              </w:rPr>
              <w:t>R</w:t>
            </w:r>
            <w:r w:rsidRPr="003C436D">
              <w:rPr>
                <w:rFonts w:ascii="Century Gothic" w:hAnsi="Century Gothic"/>
                <w:b/>
                <w:bCs/>
                <w:sz w:val="18"/>
                <w:szCs w:val="18"/>
                <w:lang w:val="en-GB"/>
              </w:rPr>
              <w:t>ecord Certificate</w:t>
            </w:r>
            <w:r w:rsidRPr="003C436D">
              <w:rPr>
                <w:rFonts w:ascii="Century Gothic" w:hAnsi="Century Gothic"/>
                <w:bCs/>
                <w:sz w:val="18"/>
                <w:szCs w:val="18"/>
                <w:lang w:val="en-GB"/>
              </w:rPr>
              <w:t xml:space="preserve"> has to be obtained by Cyprus Police or from the applicant’s country.</w:t>
            </w:r>
          </w:p>
          <w:p w14:paraId="34735401" w14:textId="77777777" w:rsidR="00EC4846" w:rsidRPr="003C436D" w:rsidRDefault="00EC4846" w:rsidP="00A111E1">
            <w:pPr>
              <w:jc w:val="both"/>
              <w:rPr>
                <w:rFonts w:ascii="Century Gothic" w:hAnsi="Century Gothic"/>
                <w:bCs/>
                <w:sz w:val="18"/>
                <w:szCs w:val="18"/>
                <w:lang w:val="en-GB"/>
              </w:rPr>
            </w:pPr>
          </w:p>
          <w:p w14:paraId="476A8A92" w14:textId="77777777" w:rsidR="00EC4846" w:rsidRPr="003C436D" w:rsidRDefault="00EC4846"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Police conduct </w:t>
            </w:r>
            <w:r w:rsidRPr="003C436D">
              <w:rPr>
                <w:rFonts w:ascii="Century Gothic" w:hAnsi="Century Gothic"/>
                <w:b/>
                <w:bCs/>
                <w:sz w:val="18"/>
                <w:szCs w:val="18"/>
                <w:lang w:val="en-GB"/>
              </w:rPr>
              <w:t>checks through Europol and Interpol databases</w:t>
            </w:r>
            <w:r w:rsidRPr="003C436D">
              <w:rPr>
                <w:rStyle w:val="FootnoteReference"/>
                <w:rFonts w:ascii="Century Gothic" w:hAnsi="Century Gothic"/>
                <w:bCs/>
                <w:sz w:val="18"/>
                <w:szCs w:val="18"/>
                <w:lang w:val="en-GB"/>
              </w:rPr>
              <w:footnoteReference w:id="56"/>
            </w:r>
            <w:r w:rsidRPr="003C436D">
              <w:rPr>
                <w:rFonts w:ascii="Century Gothic" w:hAnsi="Century Gothic"/>
                <w:bCs/>
                <w:sz w:val="18"/>
                <w:szCs w:val="18"/>
                <w:lang w:val="en-GB"/>
              </w:rPr>
              <w:t>.</w:t>
            </w:r>
          </w:p>
          <w:p w14:paraId="5D52E591" w14:textId="77777777" w:rsidR="005C402F" w:rsidRPr="003C436D" w:rsidRDefault="005C402F" w:rsidP="00A111E1">
            <w:pPr>
              <w:jc w:val="both"/>
              <w:rPr>
                <w:rFonts w:ascii="Century Gothic" w:hAnsi="Century Gothic"/>
                <w:bCs/>
                <w:sz w:val="18"/>
                <w:szCs w:val="18"/>
                <w:lang w:val="en-GB"/>
              </w:rPr>
            </w:pPr>
          </w:p>
          <w:p w14:paraId="503DE668" w14:textId="77777777" w:rsidR="008D3674" w:rsidRPr="003C436D" w:rsidRDefault="005C402F"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due diligence checks also include the origin of the money. The </w:t>
            </w:r>
            <w:r w:rsidRPr="003C436D">
              <w:rPr>
                <w:rFonts w:ascii="Century Gothic" w:hAnsi="Century Gothic"/>
                <w:b/>
                <w:bCs/>
                <w:sz w:val="18"/>
                <w:szCs w:val="18"/>
                <w:lang w:val="en-GB"/>
              </w:rPr>
              <w:t>money transfer checks</w:t>
            </w:r>
            <w:r w:rsidRPr="003C436D">
              <w:rPr>
                <w:rFonts w:ascii="Century Gothic" w:hAnsi="Century Gothic"/>
                <w:bCs/>
                <w:sz w:val="18"/>
                <w:szCs w:val="18"/>
                <w:lang w:val="en-GB"/>
              </w:rPr>
              <w:t xml:space="preserve"> are made through the Cypriot Banks </w:t>
            </w:r>
            <w:r w:rsidRPr="003C436D">
              <w:rPr>
                <w:rFonts w:ascii="Century Gothic" w:hAnsi="Century Gothic"/>
                <w:bCs/>
                <w:sz w:val="18"/>
                <w:szCs w:val="18"/>
                <w:lang w:val="en-GB"/>
              </w:rPr>
              <w:lastRenderedPageBreak/>
              <w:t>compliance departments, in line with the Law providing for the Prevention and Combatting of Legalisation of Profits from Illegal Activities of 2007 to 2018</w:t>
            </w:r>
            <w:r w:rsidRPr="003C436D">
              <w:rPr>
                <w:rFonts w:ascii="Century Gothic" w:hAnsi="Century Gothic"/>
                <w:bCs/>
                <w:sz w:val="18"/>
                <w:szCs w:val="18"/>
                <w:vertAlign w:val="superscript"/>
                <w:lang w:val="en-GB"/>
              </w:rPr>
              <w:footnoteReference w:id="57"/>
            </w:r>
            <w:r w:rsidRPr="003C436D">
              <w:rPr>
                <w:rFonts w:ascii="Century Gothic" w:hAnsi="Century Gothic"/>
                <w:bCs/>
                <w:sz w:val="18"/>
                <w:szCs w:val="18"/>
                <w:lang w:val="en-GB"/>
              </w:rPr>
              <w:t>.</w:t>
            </w:r>
          </w:p>
        </w:tc>
        <w:tc>
          <w:tcPr>
            <w:tcW w:w="1150" w:type="pct"/>
            <w:shd w:val="clear" w:color="auto" w:fill="D9D9D9" w:themeFill="background1" w:themeFillShade="D9"/>
          </w:tcPr>
          <w:p w14:paraId="71BD11D9" w14:textId="77777777" w:rsidR="008D3674" w:rsidRPr="003C436D" w:rsidRDefault="008D3674" w:rsidP="00A111E1">
            <w:pPr>
              <w:jc w:val="both"/>
              <w:rPr>
                <w:rFonts w:ascii="Century Gothic" w:hAnsi="Century Gothic"/>
                <w:bCs/>
                <w:sz w:val="18"/>
                <w:szCs w:val="18"/>
                <w:lang w:val="en-GB"/>
              </w:rPr>
            </w:pPr>
            <w:r w:rsidRPr="003C436D">
              <w:rPr>
                <w:rFonts w:ascii="Century Gothic" w:hAnsi="Century Gothic"/>
                <w:bCs/>
                <w:sz w:val="18"/>
                <w:szCs w:val="18"/>
                <w:lang w:val="en-GB"/>
              </w:rPr>
              <w:lastRenderedPageBreak/>
              <w:t xml:space="preserve">The </w:t>
            </w:r>
            <w:r w:rsidRPr="003C436D">
              <w:rPr>
                <w:rFonts w:ascii="Century Gothic" w:hAnsi="Century Gothic"/>
                <w:b/>
                <w:bCs/>
                <w:sz w:val="18"/>
                <w:szCs w:val="18"/>
                <w:lang w:val="en-GB"/>
              </w:rPr>
              <w:t>Clean Criminal Record Certificate is submitted with the application</w:t>
            </w:r>
            <w:r w:rsidRPr="003C436D">
              <w:rPr>
                <w:rFonts w:ascii="Century Gothic" w:hAnsi="Century Gothic"/>
                <w:bCs/>
                <w:sz w:val="18"/>
                <w:szCs w:val="18"/>
                <w:lang w:val="en-GB"/>
              </w:rPr>
              <w:t xml:space="preserve"> at the </w:t>
            </w:r>
            <w:r w:rsidR="00975AC2" w:rsidRPr="003C436D">
              <w:rPr>
                <w:rFonts w:ascii="Century Gothic" w:hAnsi="Century Gothic"/>
                <w:bCs/>
                <w:sz w:val="18"/>
                <w:szCs w:val="18"/>
                <w:lang w:val="en-GB"/>
              </w:rPr>
              <w:t xml:space="preserve">first </w:t>
            </w:r>
            <w:r w:rsidRPr="003C436D">
              <w:rPr>
                <w:rFonts w:ascii="Century Gothic" w:hAnsi="Century Gothic"/>
                <w:bCs/>
                <w:sz w:val="18"/>
                <w:szCs w:val="18"/>
                <w:lang w:val="en-GB"/>
              </w:rPr>
              <w:t>stage of the procedure.</w:t>
            </w:r>
            <w:r w:rsidR="00FD3F15" w:rsidRPr="003C436D">
              <w:rPr>
                <w:rFonts w:ascii="Century Gothic" w:hAnsi="Century Gothic"/>
                <w:bCs/>
                <w:sz w:val="18"/>
                <w:szCs w:val="18"/>
                <w:lang w:val="en-GB"/>
              </w:rPr>
              <w:t xml:space="preserve"> </w:t>
            </w:r>
            <w:r w:rsidRPr="003C436D">
              <w:rPr>
                <w:rFonts w:ascii="Century Gothic" w:hAnsi="Century Gothic"/>
                <w:bCs/>
                <w:sz w:val="18"/>
                <w:szCs w:val="18"/>
                <w:lang w:val="en-GB"/>
              </w:rPr>
              <w:t xml:space="preserve">If </w:t>
            </w:r>
            <w:r w:rsidR="00FD3F15" w:rsidRPr="003C436D">
              <w:rPr>
                <w:rFonts w:ascii="Century Gothic" w:hAnsi="Century Gothic"/>
                <w:bCs/>
                <w:sz w:val="18"/>
                <w:szCs w:val="18"/>
                <w:lang w:val="en-GB"/>
              </w:rPr>
              <w:t>this</w:t>
            </w:r>
            <w:r w:rsidRPr="003C436D">
              <w:rPr>
                <w:rFonts w:ascii="Century Gothic" w:hAnsi="Century Gothic"/>
                <w:bCs/>
                <w:sz w:val="18"/>
                <w:szCs w:val="18"/>
                <w:lang w:val="en-GB"/>
              </w:rPr>
              <w:t xml:space="preserve"> criterion is not satisfied then the application </w:t>
            </w:r>
            <w:r w:rsidR="006B74F3" w:rsidRPr="003C436D">
              <w:rPr>
                <w:rFonts w:ascii="Century Gothic" w:hAnsi="Century Gothic"/>
                <w:bCs/>
                <w:sz w:val="18"/>
                <w:szCs w:val="18"/>
                <w:lang w:val="en-GB"/>
              </w:rPr>
              <w:t>will</w:t>
            </w:r>
            <w:r w:rsidRPr="003C436D">
              <w:rPr>
                <w:rFonts w:ascii="Century Gothic" w:hAnsi="Century Gothic"/>
                <w:bCs/>
                <w:sz w:val="18"/>
                <w:szCs w:val="18"/>
                <w:lang w:val="en-GB"/>
              </w:rPr>
              <w:t xml:space="preserve"> be turned down.</w:t>
            </w:r>
          </w:p>
          <w:p w14:paraId="7D62AB83" w14:textId="77777777" w:rsidR="00EC4846" w:rsidRPr="003C436D" w:rsidRDefault="00EC4846" w:rsidP="00A111E1">
            <w:pPr>
              <w:jc w:val="both"/>
              <w:rPr>
                <w:rFonts w:ascii="Century Gothic" w:hAnsi="Century Gothic"/>
                <w:bCs/>
                <w:sz w:val="18"/>
                <w:szCs w:val="18"/>
                <w:lang w:val="en-GB"/>
              </w:rPr>
            </w:pPr>
            <w:r w:rsidRPr="003C436D">
              <w:rPr>
                <w:rFonts w:ascii="Century Gothic" w:hAnsi="Century Gothic"/>
                <w:bCs/>
                <w:sz w:val="18"/>
                <w:szCs w:val="18"/>
                <w:lang w:val="en-GB"/>
              </w:rPr>
              <w:t>The Ministry of Interior Policy does not provide for any extra criteria concerning the gravity of crime, the stage of criminal procedure etc. If the applicant or his/her family members do not possess a clean criminal record, their application may be rejected</w:t>
            </w:r>
            <w:r w:rsidRPr="003C436D">
              <w:rPr>
                <w:rStyle w:val="FootnoteReference"/>
                <w:rFonts w:ascii="Century Gothic" w:hAnsi="Century Gothic"/>
                <w:bCs/>
                <w:sz w:val="18"/>
                <w:szCs w:val="18"/>
                <w:lang w:val="en-GB"/>
              </w:rPr>
              <w:footnoteReference w:id="58"/>
            </w:r>
            <w:r w:rsidRPr="003C436D">
              <w:rPr>
                <w:rFonts w:ascii="Century Gothic" w:hAnsi="Century Gothic"/>
                <w:bCs/>
                <w:sz w:val="18"/>
                <w:szCs w:val="18"/>
                <w:lang w:val="en-GB"/>
              </w:rPr>
              <w:t>.</w:t>
            </w:r>
          </w:p>
        </w:tc>
        <w:tc>
          <w:tcPr>
            <w:tcW w:w="1023" w:type="pct"/>
            <w:shd w:val="clear" w:color="auto" w:fill="D9D9D9" w:themeFill="background1" w:themeFillShade="D9"/>
          </w:tcPr>
          <w:p w14:paraId="4D5AC031" w14:textId="77777777" w:rsidR="00B311A7" w:rsidRPr="003C436D" w:rsidRDefault="008D3674"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w:t>
            </w:r>
            <w:r w:rsidR="00992991" w:rsidRPr="003C436D">
              <w:rPr>
                <w:rFonts w:ascii="Century Gothic" w:hAnsi="Century Gothic"/>
                <w:bCs/>
                <w:sz w:val="18"/>
                <w:szCs w:val="18"/>
                <w:lang w:val="en-GB"/>
              </w:rPr>
              <w:t>c</w:t>
            </w:r>
            <w:r w:rsidRPr="003C436D">
              <w:rPr>
                <w:rFonts w:ascii="Century Gothic" w:hAnsi="Century Gothic"/>
                <w:bCs/>
                <w:sz w:val="18"/>
                <w:szCs w:val="18"/>
                <w:lang w:val="en-GB"/>
              </w:rPr>
              <w:t xml:space="preserve">ompetent </w:t>
            </w:r>
            <w:r w:rsidR="00992991" w:rsidRPr="003C436D">
              <w:rPr>
                <w:rFonts w:ascii="Century Gothic" w:hAnsi="Century Gothic"/>
                <w:bCs/>
                <w:sz w:val="18"/>
                <w:szCs w:val="18"/>
                <w:lang w:val="en-GB"/>
              </w:rPr>
              <w:t>a</w:t>
            </w:r>
            <w:r w:rsidRPr="003C436D">
              <w:rPr>
                <w:rFonts w:ascii="Century Gothic" w:hAnsi="Century Gothic"/>
                <w:bCs/>
                <w:sz w:val="18"/>
                <w:szCs w:val="18"/>
                <w:lang w:val="en-GB"/>
              </w:rPr>
              <w:t>uthority receiving the application and all documents proving th</w:t>
            </w:r>
            <w:r w:rsidR="00992991" w:rsidRPr="003C436D">
              <w:rPr>
                <w:rFonts w:ascii="Century Gothic" w:hAnsi="Century Gothic"/>
                <w:bCs/>
                <w:sz w:val="18"/>
                <w:szCs w:val="18"/>
                <w:lang w:val="en-GB"/>
              </w:rPr>
              <w:t>e c</w:t>
            </w:r>
            <w:r w:rsidRPr="003C436D">
              <w:rPr>
                <w:rFonts w:ascii="Century Gothic" w:hAnsi="Century Gothic"/>
                <w:bCs/>
                <w:sz w:val="18"/>
                <w:szCs w:val="18"/>
                <w:lang w:val="en-GB"/>
              </w:rPr>
              <w:t xml:space="preserve">lean criminal </w:t>
            </w:r>
            <w:r w:rsidR="00992991" w:rsidRPr="003C436D">
              <w:rPr>
                <w:rFonts w:ascii="Century Gothic" w:hAnsi="Century Gothic"/>
                <w:bCs/>
                <w:sz w:val="18"/>
                <w:szCs w:val="18"/>
                <w:lang w:val="en-GB"/>
              </w:rPr>
              <w:t xml:space="preserve">record </w:t>
            </w:r>
            <w:r w:rsidRPr="003C436D">
              <w:rPr>
                <w:rFonts w:ascii="Century Gothic" w:hAnsi="Century Gothic"/>
                <w:bCs/>
                <w:sz w:val="18"/>
                <w:szCs w:val="18"/>
                <w:lang w:val="en-GB"/>
              </w:rPr>
              <w:t xml:space="preserve">is the </w:t>
            </w:r>
            <w:r w:rsidRPr="003C436D">
              <w:rPr>
                <w:rFonts w:ascii="Century Gothic" w:hAnsi="Century Gothic"/>
                <w:b/>
                <w:bCs/>
                <w:sz w:val="18"/>
                <w:szCs w:val="18"/>
                <w:lang w:val="en-GB"/>
              </w:rPr>
              <w:t>Civil Registry and Migration Department</w:t>
            </w:r>
            <w:r w:rsidRPr="003C436D">
              <w:rPr>
                <w:rFonts w:ascii="Century Gothic" w:hAnsi="Century Gothic"/>
                <w:bCs/>
                <w:sz w:val="18"/>
                <w:szCs w:val="18"/>
                <w:lang w:val="en-GB"/>
              </w:rPr>
              <w:t xml:space="preserve"> of the Ministry of Interior.</w:t>
            </w:r>
          </w:p>
          <w:p w14:paraId="2D8BFE87" w14:textId="77777777" w:rsidR="008D3674" w:rsidRPr="003C436D" w:rsidRDefault="008D3674" w:rsidP="00A111E1">
            <w:pPr>
              <w:jc w:val="both"/>
              <w:rPr>
                <w:rFonts w:ascii="Century Gothic" w:hAnsi="Century Gothic"/>
                <w:bCs/>
                <w:sz w:val="18"/>
                <w:szCs w:val="18"/>
                <w:lang w:val="en-GB"/>
              </w:rPr>
            </w:pPr>
          </w:p>
          <w:p w14:paraId="6EB05C01" w14:textId="77777777" w:rsidR="008D3674" w:rsidRPr="003C436D" w:rsidRDefault="008D3674" w:rsidP="00A111E1">
            <w:pPr>
              <w:jc w:val="both"/>
              <w:rPr>
                <w:rFonts w:ascii="Century Gothic" w:hAnsi="Century Gothic"/>
                <w:bCs/>
                <w:sz w:val="18"/>
                <w:szCs w:val="18"/>
                <w:lang w:val="en-GB"/>
              </w:rPr>
            </w:pPr>
            <w:r w:rsidRPr="003C436D">
              <w:rPr>
                <w:rFonts w:ascii="Century Gothic" w:hAnsi="Century Gothic"/>
                <w:bCs/>
                <w:sz w:val="18"/>
                <w:szCs w:val="18"/>
                <w:lang w:val="en-GB"/>
              </w:rPr>
              <w:t xml:space="preserve">The </w:t>
            </w:r>
            <w:r w:rsidRPr="003C436D">
              <w:rPr>
                <w:rFonts w:ascii="Century Gothic" w:hAnsi="Century Gothic"/>
                <w:b/>
                <w:bCs/>
                <w:sz w:val="18"/>
                <w:szCs w:val="18"/>
                <w:lang w:val="en-GB"/>
              </w:rPr>
              <w:t>Cyprus Police</w:t>
            </w:r>
            <w:r w:rsidRPr="003C436D">
              <w:rPr>
                <w:rFonts w:ascii="Century Gothic" w:hAnsi="Century Gothic"/>
                <w:bCs/>
                <w:sz w:val="18"/>
                <w:szCs w:val="18"/>
                <w:lang w:val="en-GB"/>
              </w:rPr>
              <w:t xml:space="preserve"> may play a role if the applicant was a Cyprus resident before the application.</w:t>
            </w:r>
          </w:p>
          <w:p w14:paraId="7EC67FD4" w14:textId="77777777" w:rsidR="008D3674" w:rsidRPr="003C436D" w:rsidRDefault="008D3674" w:rsidP="00A111E1">
            <w:pPr>
              <w:jc w:val="both"/>
              <w:rPr>
                <w:rFonts w:ascii="Century Gothic" w:hAnsi="Century Gothic"/>
                <w:bCs/>
                <w:sz w:val="18"/>
                <w:szCs w:val="18"/>
                <w:lang w:val="en-GB"/>
              </w:rPr>
            </w:pPr>
          </w:p>
          <w:p w14:paraId="2022F6C2" w14:textId="77777777" w:rsidR="008D3674" w:rsidRPr="003C436D" w:rsidRDefault="008D3674" w:rsidP="00A111E1">
            <w:pPr>
              <w:jc w:val="both"/>
              <w:rPr>
                <w:rFonts w:ascii="Century Gothic" w:hAnsi="Century Gothic"/>
                <w:bCs/>
                <w:sz w:val="18"/>
                <w:szCs w:val="18"/>
                <w:lang w:val="en-GB"/>
              </w:rPr>
            </w:pPr>
            <w:r w:rsidRPr="003C436D">
              <w:rPr>
                <w:rFonts w:ascii="Century Gothic" w:hAnsi="Century Gothic"/>
                <w:bCs/>
                <w:sz w:val="18"/>
                <w:szCs w:val="18"/>
                <w:lang w:val="en-GB"/>
              </w:rPr>
              <w:lastRenderedPageBreak/>
              <w:t xml:space="preserve">No other security mechanisms were identified. </w:t>
            </w:r>
          </w:p>
        </w:tc>
        <w:tc>
          <w:tcPr>
            <w:tcW w:w="739" w:type="pct"/>
            <w:shd w:val="clear" w:color="auto" w:fill="D9D9D9" w:themeFill="background1" w:themeFillShade="D9"/>
          </w:tcPr>
          <w:p w14:paraId="78612500" w14:textId="77777777" w:rsidR="00992991" w:rsidRPr="003C436D" w:rsidRDefault="008D3674" w:rsidP="00FD3F15">
            <w:pPr>
              <w:jc w:val="both"/>
              <w:rPr>
                <w:rFonts w:ascii="Century Gothic" w:hAnsi="Century Gothic"/>
                <w:bCs/>
                <w:sz w:val="18"/>
                <w:szCs w:val="18"/>
                <w:lang w:val="en-GB"/>
              </w:rPr>
            </w:pPr>
            <w:r w:rsidRPr="003C436D">
              <w:rPr>
                <w:rFonts w:ascii="Century Gothic" w:hAnsi="Century Gothic"/>
                <w:bCs/>
                <w:sz w:val="18"/>
                <w:szCs w:val="18"/>
                <w:lang w:val="en-GB"/>
              </w:rPr>
              <w:lastRenderedPageBreak/>
              <w:t xml:space="preserve">No ex-post </w:t>
            </w:r>
            <w:r w:rsidR="00963D89" w:rsidRPr="003C436D">
              <w:rPr>
                <w:rFonts w:ascii="Century Gothic" w:hAnsi="Century Gothic"/>
                <w:bCs/>
                <w:sz w:val="18"/>
                <w:szCs w:val="18"/>
                <w:lang w:val="en-GB"/>
              </w:rPr>
              <w:t>checks to</w:t>
            </w:r>
            <w:r w:rsidR="00992991" w:rsidRPr="003C436D">
              <w:rPr>
                <w:rFonts w:ascii="Century Gothic" w:hAnsi="Century Gothic"/>
                <w:bCs/>
                <w:sz w:val="18"/>
                <w:szCs w:val="18"/>
                <w:lang w:val="en-GB"/>
              </w:rPr>
              <w:t xml:space="preserve"> monitor abuse exist.</w:t>
            </w:r>
          </w:p>
          <w:p w14:paraId="41D55781" w14:textId="77777777" w:rsidR="00992991" w:rsidRPr="003C436D" w:rsidRDefault="00992991" w:rsidP="00437B34">
            <w:pPr>
              <w:jc w:val="both"/>
              <w:rPr>
                <w:rFonts w:ascii="Century Gothic" w:hAnsi="Century Gothic"/>
                <w:bCs/>
                <w:sz w:val="18"/>
                <w:szCs w:val="18"/>
                <w:lang w:val="en-GB"/>
              </w:rPr>
            </w:pPr>
          </w:p>
          <w:p w14:paraId="308AB5EC" w14:textId="77777777" w:rsidR="00B311A7" w:rsidRPr="003C436D" w:rsidRDefault="00992991" w:rsidP="00437B34">
            <w:pPr>
              <w:jc w:val="both"/>
              <w:rPr>
                <w:rFonts w:ascii="Century Gothic" w:hAnsi="Century Gothic"/>
                <w:bCs/>
                <w:sz w:val="18"/>
                <w:szCs w:val="18"/>
                <w:lang w:val="en-GB"/>
              </w:rPr>
            </w:pPr>
            <w:r w:rsidRPr="003C436D">
              <w:rPr>
                <w:rFonts w:ascii="Century Gothic" w:hAnsi="Century Gothic"/>
                <w:bCs/>
                <w:sz w:val="18"/>
                <w:szCs w:val="18"/>
                <w:lang w:val="en-GB"/>
              </w:rPr>
              <w:t>No cases of misuse have bee reported</w:t>
            </w:r>
            <w:r w:rsidR="002A5F29" w:rsidRPr="003C436D">
              <w:rPr>
                <w:rFonts w:ascii="Century Gothic" w:hAnsi="Century Gothic"/>
                <w:bCs/>
                <w:sz w:val="18"/>
                <w:szCs w:val="18"/>
                <w:lang w:val="en-GB"/>
              </w:rPr>
              <w:t xml:space="preserve"> according to the Ministry of Interior officer responsible for the application of the Policy</w:t>
            </w:r>
            <w:r w:rsidR="002A5F29" w:rsidRPr="003C436D">
              <w:rPr>
                <w:rStyle w:val="FootnoteReference"/>
                <w:rFonts w:ascii="Century Gothic" w:hAnsi="Century Gothic"/>
                <w:bCs/>
                <w:sz w:val="18"/>
                <w:szCs w:val="18"/>
                <w:lang w:val="en-GB"/>
              </w:rPr>
              <w:footnoteReference w:id="59"/>
            </w:r>
            <w:r w:rsidRPr="003C436D">
              <w:rPr>
                <w:rFonts w:ascii="Century Gothic" w:hAnsi="Century Gothic"/>
                <w:bCs/>
                <w:sz w:val="18"/>
                <w:szCs w:val="18"/>
                <w:lang w:val="en-GB"/>
              </w:rPr>
              <w:t>.</w:t>
            </w:r>
          </w:p>
        </w:tc>
      </w:tr>
      <w:bookmarkEnd w:id="22"/>
    </w:tbl>
    <w:p w14:paraId="32659C11" w14:textId="77777777" w:rsidR="00B311A7" w:rsidRPr="003C436D" w:rsidRDefault="00B311A7" w:rsidP="00B311A7">
      <w:pPr>
        <w:rPr>
          <w:rFonts w:ascii="Century Gothic" w:hAnsi="Century Gothic"/>
          <w:lang w:val="en-GB"/>
        </w:rPr>
        <w:sectPr w:rsidR="00B311A7" w:rsidRPr="003C436D" w:rsidSect="00204BA5">
          <w:footerReference w:type="default" r:id="rId14"/>
          <w:pgSz w:w="16838" w:h="11906" w:orient="landscape"/>
          <w:pgMar w:top="1440" w:right="1440" w:bottom="1440" w:left="1440" w:header="708" w:footer="708" w:gutter="0"/>
          <w:pgNumType w:start="1"/>
          <w:cols w:space="708"/>
          <w:docGrid w:linePitch="360"/>
        </w:sectPr>
      </w:pPr>
    </w:p>
    <w:p w14:paraId="7F211695" w14:textId="408D011B" w:rsidR="00B311A7" w:rsidRPr="003C436D" w:rsidRDefault="00B311A7" w:rsidP="002F47E6">
      <w:pPr>
        <w:pStyle w:val="MH1nonumb"/>
      </w:pPr>
      <w:bookmarkStart w:id="23" w:name="_Toc496025539"/>
      <w:bookmarkStart w:id="24" w:name="_Toc519628428"/>
      <w:r w:rsidRPr="003C436D">
        <w:lastRenderedPageBreak/>
        <w:t>RIGHTS GRANTED BY THE PERMITS</w:t>
      </w:r>
      <w:bookmarkEnd w:id="23"/>
      <w:bookmarkEnd w:id="24"/>
    </w:p>
    <w:p w14:paraId="336C4D3D" w14:textId="23E1E0DF" w:rsidR="00B311A7" w:rsidRPr="003C436D" w:rsidRDefault="00B311A7" w:rsidP="002F47E6">
      <w:pPr>
        <w:pStyle w:val="MH1"/>
        <w:numPr>
          <w:ilvl w:val="0"/>
          <w:numId w:val="11"/>
        </w:numPr>
      </w:pPr>
      <w:bookmarkStart w:id="25" w:name="_Toc519628429"/>
      <w:r w:rsidRPr="003C436D">
        <w:t>Rights granted to investors</w:t>
      </w:r>
      <w:bookmarkEnd w:id="25"/>
    </w:p>
    <w:p w14:paraId="5CDBE16B" w14:textId="77777777" w:rsidR="00F818EB" w:rsidRPr="003C436D" w:rsidRDefault="00352F02" w:rsidP="00913482">
      <w:pPr>
        <w:pStyle w:val="MBT"/>
        <w:rPr>
          <w:lang w:val="en-GB"/>
        </w:rPr>
      </w:pPr>
      <w:r w:rsidRPr="003C436D">
        <w:rPr>
          <w:lang w:val="en-GB"/>
        </w:rPr>
        <w:t xml:space="preserve">The </w:t>
      </w:r>
      <w:r w:rsidR="005D0D9A" w:rsidRPr="003C436D">
        <w:rPr>
          <w:lang w:val="en-GB"/>
        </w:rPr>
        <w:t>immigration</w:t>
      </w:r>
      <w:r w:rsidRPr="003C436D">
        <w:rPr>
          <w:lang w:val="en-GB"/>
        </w:rPr>
        <w:t xml:space="preserve"> permit provided to investors does not qualify to provide investors or their family members with rights granted to third country nationals receiving the long-</w:t>
      </w:r>
      <w:r w:rsidR="00B33D86" w:rsidRPr="003C436D">
        <w:rPr>
          <w:lang w:val="en-GB"/>
        </w:rPr>
        <w:t xml:space="preserve">term </w:t>
      </w:r>
      <w:r w:rsidRPr="003C436D">
        <w:rPr>
          <w:lang w:val="en-GB"/>
        </w:rPr>
        <w:t>residence permit or other forms of permits issued for students, researchers, seasonal workers and international corporate transferees, amongst other groups</w:t>
      </w:r>
      <w:r w:rsidR="00F818EB" w:rsidRPr="003C436D">
        <w:rPr>
          <w:lang w:val="en-GB"/>
        </w:rPr>
        <w:t>, under Article 12 of Directive 2011/98/EU on a single application procedure for a single permit for third-country nationals to reside and work in the territory of a Member State and on a common set of rights for third-country workers legally residing in a Member State (Single Permit Directive)</w:t>
      </w:r>
      <w:r w:rsidR="00F818EB" w:rsidRPr="003C436D">
        <w:rPr>
          <w:rStyle w:val="FootnoteReference"/>
          <w:lang w:val="en-GB"/>
        </w:rPr>
        <w:footnoteReference w:id="60"/>
      </w:r>
      <w:r w:rsidRPr="003C436D">
        <w:rPr>
          <w:lang w:val="en-GB"/>
        </w:rPr>
        <w:t>.</w:t>
      </w:r>
      <w:r w:rsidR="00F818EB" w:rsidRPr="003C436D">
        <w:rPr>
          <w:lang w:val="en-GB"/>
        </w:rPr>
        <w:t xml:space="preserve"> </w:t>
      </w:r>
    </w:p>
    <w:p w14:paraId="7A63B1EA" w14:textId="77777777" w:rsidR="00F818EB" w:rsidRPr="003C436D" w:rsidRDefault="00F818EB" w:rsidP="006252BC">
      <w:pPr>
        <w:pStyle w:val="MBT"/>
        <w:rPr>
          <w:lang w:val="en-GB"/>
        </w:rPr>
      </w:pPr>
    </w:p>
    <w:p w14:paraId="5DAD5B5D" w14:textId="77777777" w:rsidR="00352F02" w:rsidRPr="003C436D" w:rsidRDefault="00F818EB" w:rsidP="006252BC">
      <w:pPr>
        <w:pStyle w:val="MBT"/>
        <w:rPr>
          <w:b/>
          <w:lang w:val="en-GB"/>
        </w:rPr>
      </w:pPr>
      <w:r w:rsidRPr="003C436D">
        <w:rPr>
          <w:lang w:val="en-GB"/>
        </w:rPr>
        <w:t xml:space="preserve">The reason is that successful applicants under the </w:t>
      </w:r>
      <w:r w:rsidR="00A86CB3" w:rsidRPr="003C436D">
        <w:rPr>
          <w:lang w:val="en-GB"/>
        </w:rPr>
        <w:t>investors’ r</w:t>
      </w:r>
      <w:r w:rsidRPr="003C436D">
        <w:rPr>
          <w:lang w:val="en-GB"/>
        </w:rPr>
        <w:t xml:space="preserve">esidence </w:t>
      </w:r>
      <w:r w:rsidR="00A86CB3" w:rsidRPr="003C436D">
        <w:rPr>
          <w:lang w:val="en-GB"/>
        </w:rPr>
        <w:t xml:space="preserve">scheme </w:t>
      </w:r>
      <w:r w:rsidRPr="003C436D">
        <w:rPr>
          <w:lang w:val="en-GB"/>
        </w:rPr>
        <w:t>(Ministry of Interior Policy) do not fall under the definition of “workers” under Article 3(1)(b) or (c) of the Single Permit Directive.</w:t>
      </w:r>
    </w:p>
    <w:p w14:paraId="5E96D447" w14:textId="77777777" w:rsidR="00352F02" w:rsidRPr="003C436D" w:rsidRDefault="00352F02" w:rsidP="006252BC">
      <w:pPr>
        <w:pStyle w:val="MBT"/>
        <w:rPr>
          <w:lang w:val="en-GB"/>
        </w:rPr>
      </w:pPr>
    </w:p>
    <w:p w14:paraId="5B5A8B4C" w14:textId="0DECC6FA" w:rsidR="00BA3B8C" w:rsidRPr="003C436D" w:rsidRDefault="00352F02" w:rsidP="00BA3B8C">
      <w:pPr>
        <w:pStyle w:val="MBT"/>
        <w:rPr>
          <w:lang w:val="en-GB"/>
        </w:rPr>
      </w:pPr>
      <w:r w:rsidRPr="003C436D">
        <w:rPr>
          <w:lang w:val="en-GB"/>
        </w:rPr>
        <w:t xml:space="preserve">Article 18ΣΖ(4)(a) of the </w:t>
      </w:r>
      <w:r w:rsidR="00BA3B8C" w:rsidRPr="003C436D">
        <w:rPr>
          <w:lang w:val="en-GB"/>
        </w:rPr>
        <w:t>Aliens and Immigration Law, Cap. 105 p</w:t>
      </w:r>
      <w:r w:rsidRPr="003C436D">
        <w:rPr>
          <w:lang w:val="en-GB"/>
        </w:rPr>
        <w:t xml:space="preserve">rovides </w:t>
      </w:r>
      <w:r w:rsidR="00BA3B8C" w:rsidRPr="003C436D">
        <w:rPr>
          <w:lang w:val="en-GB"/>
        </w:rPr>
        <w:t xml:space="preserve">that during the validity of the residence permit, the investor and his/her family enjoy the </w:t>
      </w:r>
      <w:r w:rsidR="00BA3B8C" w:rsidRPr="003C436D">
        <w:rPr>
          <w:b/>
          <w:lang w:val="en-GB"/>
        </w:rPr>
        <w:t>right to enter, re-enter and stay</w:t>
      </w:r>
      <w:r w:rsidR="00BA3B8C" w:rsidRPr="003C436D">
        <w:rPr>
          <w:lang w:val="en-GB"/>
        </w:rPr>
        <w:t xml:space="preserve"> in the </w:t>
      </w:r>
      <w:r w:rsidR="005D0D9A" w:rsidRPr="003C436D">
        <w:rPr>
          <w:lang w:val="en-GB"/>
        </w:rPr>
        <w:t xml:space="preserve">areas </w:t>
      </w:r>
      <w:r w:rsidR="00BA3B8C" w:rsidRPr="003C436D">
        <w:rPr>
          <w:lang w:val="en-GB"/>
        </w:rPr>
        <w:t>controlled by the Republic of Cyprus areas</w:t>
      </w:r>
      <w:r w:rsidR="007A22A6" w:rsidRPr="003C436D">
        <w:rPr>
          <w:lang w:val="en-GB"/>
        </w:rPr>
        <w:t>. There is no right to travel in</w:t>
      </w:r>
      <w:r w:rsidR="00F16E11" w:rsidRPr="003C436D">
        <w:rPr>
          <w:lang w:val="en-GB"/>
        </w:rPr>
        <w:t xml:space="preserve"> the</w:t>
      </w:r>
      <w:r w:rsidR="007A22A6" w:rsidRPr="003C436D">
        <w:rPr>
          <w:lang w:val="en-GB"/>
        </w:rPr>
        <w:t xml:space="preserve"> Schengen </w:t>
      </w:r>
      <w:r w:rsidR="00F16E11" w:rsidRPr="003C436D">
        <w:rPr>
          <w:lang w:val="en-GB"/>
        </w:rPr>
        <w:t>Area</w:t>
      </w:r>
      <w:r w:rsidR="007A22A6" w:rsidRPr="003C436D">
        <w:rPr>
          <w:lang w:val="en-GB"/>
        </w:rPr>
        <w:t>, access to free education or to apply for</w:t>
      </w:r>
      <w:r w:rsidR="00F16E11" w:rsidRPr="003C436D">
        <w:rPr>
          <w:lang w:val="en-GB"/>
        </w:rPr>
        <w:t xml:space="preserve"> a</w:t>
      </w:r>
      <w:r w:rsidR="007A22A6" w:rsidRPr="003C436D">
        <w:rPr>
          <w:lang w:val="en-GB"/>
        </w:rPr>
        <w:t xml:space="preserve"> work permit according to the Ministry of Interior officer responsible for the application of the Policy</w:t>
      </w:r>
      <w:r w:rsidR="005D0D9A" w:rsidRPr="003C436D">
        <w:rPr>
          <w:rStyle w:val="FootnoteReference"/>
          <w:lang w:val="en-GB"/>
        </w:rPr>
        <w:footnoteReference w:id="61"/>
      </w:r>
      <w:r w:rsidR="00BA3B8C" w:rsidRPr="003C436D">
        <w:rPr>
          <w:lang w:val="en-GB"/>
        </w:rPr>
        <w:t>.</w:t>
      </w:r>
      <w:r w:rsidR="007E3A53" w:rsidRPr="003C436D">
        <w:rPr>
          <w:lang w:val="en-GB"/>
        </w:rPr>
        <w:t xml:space="preserve"> Further</w:t>
      </w:r>
      <w:r w:rsidR="00F16E11" w:rsidRPr="003C436D">
        <w:rPr>
          <w:lang w:val="en-GB"/>
        </w:rPr>
        <w:t>more</w:t>
      </w:r>
      <w:r w:rsidR="007E3A53" w:rsidRPr="003C436D">
        <w:rPr>
          <w:lang w:val="en-GB"/>
        </w:rPr>
        <w:t xml:space="preserve">, </w:t>
      </w:r>
      <w:r w:rsidR="00DE6F5E" w:rsidRPr="003C436D">
        <w:rPr>
          <w:lang w:val="en-GB"/>
        </w:rPr>
        <w:t>investors who obtained the immigration permit do not possess rights concerning social insurance, medical cover or any other benefits vested by other types of immigration/residence permits or EU citizenship.</w:t>
      </w:r>
      <w:r w:rsidR="00495454" w:rsidRPr="003C436D">
        <w:rPr>
          <w:lang w:val="en-GB"/>
        </w:rPr>
        <w:t xml:space="preserve"> In case investors granted an immigration permit fall ill, they may go to either a public hospital or to a private one but they have to pay for all the medical treatment. </w:t>
      </w:r>
    </w:p>
    <w:p w14:paraId="3B9EC4D7" w14:textId="77777777" w:rsidR="00BA3B8C" w:rsidRPr="003C436D" w:rsidRDefault="00BA3B8C" w:rsidP="00BA3B8C">
      <w:pPr>
        <w:pStyle w:val="MBT"/>
        <w:rPr>
          <w:lang w:val="en-GB"/>
        </w:rPr>
      </w:pPr>
    </w:p>
    <w:p w14:paraId="54F24AF7" w14:textId="77777777" w:rsidR="006252BC" w:rsidRPr="003C436D" w:rsidRDefault="00992991" w:rsidP="006252BC">
      <w:pPr>
        <w:pStyle w:val="MBT"/>
        <w:rPr>
          <w:lang w:val="en-GB"/>
        </w:rPr>
      </w:pPr>
      <w:r w:rsidRPr="003C436D">
        <w:rPr>
          <w:lang w:val="en-GB"/>
        </w:rPr>
        <w:t>The</w:t>
      </w:r>
      <w:r w:rsidR="006252BC" w:rsidRPr="003C436D">
        <w:rPr>
          <w:lang w:val="en-GB"/>
        </w:rPr>
        <w:t xml:space="preserve"> investors’ </w:t>
      </w:r>
      <w:r w:rsidR="00D42483" w:rsidRPr="003C436D">
        <w:rPr>
          <w:lang w:val="en-GB"/>
        </w:rPr>
        <w:t xml:space="preserve">immigration </w:t>
      </w:r>
      <w:r w:rsidR="00A86CB3" w:rsidRPr="003C436D">
        <w:rPr>
          <w:lang w:val="en-GB"/>
        </w:rPr>
        <w:t xml:space="preserve">residence </w:t>
      </w:r>
      <w:r w:rsidR="006252BC" w:rsidRPr="003C436D">
        <w:rPr>
          <w:lang w:val="en-GB"/>
        </w:rPr>
        <w:t>permit does not grant the right to work or be self-employed, or a direct right to market access</w:t>
      </w:r>
      <w:r w:rsidR="005D0D9A" w:rsidRPr="003C436D">
        <w:rPr>
          <w:rStyle w:val="FootnoteReference"/>
          <w:lang w:val="en-GB"/>
        </w:rPr>
        <w:footnoteReference w:id="62"/>
      </w:r>
      <w:r w:rsidR="006252BC" w:rsidRPr="003C436D">
        <w:rPr>
          <w:lang w:val="en-GB"/>
        </w:rPr>
        <w:t>.</w:t>
      </w:r>
      <w:r w:rsidRPr="003C436D">
        <w:rPr>
          <w:lang w:val="en-GB"/>
        </w:rPr>
        <w:t xml:space="preserve"> The</w:t>
      </w:r>
      <w:r w:rsidR="006252BC" w:rsidRPr="003C436D">
        <w:rPr>
          <w:lang w:val="en-GB"/>
        </w:rPr>
        <w:t xml:space="preserve"> applicant and/or his/her spouse </w:t>
      </w:r>
      <w:r w:rsidR="005D0D9A" w:rsidRPr="003C436D">
        <w:rPr>
          <w:lang w:val="en-GB"/>
        </w:rPr>
        <w:t xml:space="preserve">and family members </w:t>
      </w:r>
      <w:r w:rsidR="006252BC" w:rsidRPr="003C436D">
        <w:rPr>
          <w:lang w:val="en-GB"/>
        </w:rPr>
        <w:t xml:space="preserve">are allowed however to </w:t>
      </w:r>
      <w:r w:rsidRPr="003C436D">
        <w:rPr>
          <w:lang w:val="en-GB"/>
        </w:rPr>
        <w:t>hold shares</w:t>
      </w:r>
      <w:r w:rsidR="006252BC" w:rsidRPr="003C436D">
        <w:rPr>
          <w:lang w:val="en-GB"/>
        </w:rPr>
        <w:t xml:space="preserve"> in a </w:t>
      </w:r>
      <w:r w:rsidRPr="003C436D">
        <w:rPr>
          <w:lang w:val="en-GB"/>
        </w:rPr>
        <w:t xml:space="preserve">company </w:t>
      </w:r>
      <w:r w:rsidR="006252BC" w:rsidRPr="003C436D">
        <w:rPr>
          <w:lang w:val="en-GB"/>
        </w:rPr>
        <w:t>registered in Cyprus, and the income from the dividends of such a company are not an impediment for the purpose</w:t>
      </w:r>
      <w:r w:rsidRPr="003C436D">
        <w:rPr>
          <w:lang w:val="en-GB"/>
        </w:rPr>
        <w:t>s</w:t>
      </w:r>
      <w:r w:rsidR="006252BC" w:rsidRPr="003C436D">
        <w:rPr>
          <w:lang w:val="en-GB"/>
        </w:rPr>
        <w:t xml:space="preserve"> of obtaining an </w:t>
      </w:r>
      <w:r w:rsidR="00A86CB3" w:rsidRPr="003C436D">
        <w:rPr>
          <w:lang w:val="en-GB"/>
        </w:rPr>
        <w:t>immigration permit</w:t>
      </w:r>
      <w:r w:rsidR="006252BC" w:rsidRPr="003C436D">
        <w:rPr>
          <w:lang w:val="en-GB"/>
        </w:rPr>
        <w:t>.</w:t>
      </w:r>
      <w:r w:rsidRPr="003C436D">
        <w:rPr>
          <w:lang w:val="en-GB"/>
        </w:rPr>
        <w:t xml:space="preserve"> </w:t>
      </w:r>
      <w:r w:rsidR="006252BC" w:rsidRPr="003C436D">
        <w:rPr>
          <w:lang w:val="en-GB"/>
        </w:rPr>
        <w:t xml:space="preserve">They are not allowed to be appointed Directors or to be active and practically work at the </w:t>
      </w:r>
      <w:r w:rsidRPr="003C436D">
        <w:rPr>
          <w:lang w:val="en-GB"/>
        </w:rPr>
        <w:t>company</w:t>
      </w:r>
      <w:r w:rsidR="005D0D9A" w:rsidRPr="003C436D">
        <w:rPr>
          <w:rStyle w:val="FootnoteReference"/>
          <w:lang w:val="en-GB"/>
        </w:rPr>
        <w:footnoteReference w:id="63"/>
      </w:r>
      <w:r w:rsidR="005D0D9A" w:rsidRPr="003C436D">
        <w:rPr>
          <w:lang w:val="en-GB"/>
        </w:rPr>
        <w:t>.</w:t>
      </w:r>
    </w:p>
    <w:p w14:paraId="6E32BDEB" w14:textId="77777777" w:rsidR="006252BC" w:rsidRPr="003C436D" w:rsidRDefault="006252BC" w:rsidP="00F16E11">
      <w:pPr>
        <w:pStyle w:val="MBT"/>
        <w:rPr>
          <w:lang w:val="en-GB"/>
        </w:rPr>
      </w:pPr>
    </w:p>
    <w:p w14:paraId="2BACD88F" w14:textId="77777777" w:rsidR="008E29F0" w:rsidRPr="003C436D" w:rsidRDefault="00A86CB3" w:rsidP="002D64CA">
      <w:pPr>
        <w:pStyle w:val="MBT"/>
        <w:rPr>
          <w:lang w:val="en-GB"/>
        </w:rPr>
      </w:pPr>
      <w:r w:rsidRPr="003C436D">
        <w:rPr>
          <w:lang w:val="en-GB"/>
        </w:rPr>
        <w:t>Investors do not benefit form a special tax status.</w:t>
      </w:r>
    </w:p>
    <w:p w14:paraId="20FCA6EA" w14:textId="608687F4" w:rsidR="00A86CB3" w:rsidRPr="003C436D" w:rsidRDefault="00A86CB3" w:rsidP="002D64CA">
      <w:pPr>
        <w:pStyle w:val="MBT"/>
        <w:rPr>
          <w:lang w:val="en-GB"/>
        </w:rPr>
      </w:pPr>
    </w:p>
    <w:p w14:paraId="241A7748" w14:textId="77777777" w:rsidR="002F47E6" w:rsidRPr="003C436D" w:rsidRDefault="002F47E6" w:rsidP="002D64CA">
      <w:pPr>
        <w:pStyle w:val="MBT"/>
        <w:rPr>
          <w:lang w:val="en-GB"/>
        </w:rPr>
      </w:pPr>
    </w:p>
    <w:p w14:paraId="179C24FE" w14:textId="77777777" w:rsidR="009602AB" w:rsidRPr="003C436D" w:rsidRDefault="00B311A7" w:rsidP="002F47E6">
      <w:pPr>
        <w:pStyle w:val="MH1"/>
      </w:pPr>
      <w:bookmarkStart w:id="26" w:name="_Toc519628430"/>
      <w:r w:rsidRPr="003C436D">
        <w:t>Rights granted to the investors’ family members</w:t>
      </w:r>
      <w:bookmarkEnd w:id="26"/>
    </w:p>
    <w:p w14:paraId="3578C73A" w14:textId="165D78A0" w:rsidR="008E29F0" w:rsidRPr="003C436D" w:rsidRDefault="00741201" w:rsidP="00F16E11">
      <w:pPr>
        <w:pStyle w:val="MBT"/>
        <w:rPr>
          <w:lang w:val="en-GB"/>
        </w:rPr>
      </w:pPr>
      <w:r w:rsidRPr="003C436D">
        <w:rPr>
          <w:lang w:val="en-GB"/>
        </w:rPr>
        <w:t xml:space="preserve">As specified </w:t>
      </w:r>
      <w:r w:rsidR="00913482" w:rsidRPr="003C436D">
        <w:rPr>
          <w:lang w:val="en-GB"/>
        </w:rPr>
        <w:t xml:space="preserve">in </w:t>
      </w:r>
      <w:r w:rsidR="00992991" w:rsidRPr="003C436D">
        <w:rPr>
          <w:lang w:val="en-GB"/>
        </w:rPr>
        <w:t xml:space="preserve">point </w:t>
      </w:r>
      <w:r w:rsidRPr="003C436D">
        <w:rPr>
          <w:lang w:val="en-GB"/>
        </w:rPr>
        <w:t>1</w:t>
      </w:r>
      <w:r w:rsidR="00A86CB3" w:rsidRPr="003C436D">
        <w:rPr>
          <w:lang w:val="en-GB"/>
        </w:rPr>
        <w:t xml:space="preserve"> above</w:t>
      </w:r>
      <w:r w:rsidRPr="003C436D">
        <w:rPr>
          <w:lang w:val="en-GB"/>
        </w:rPr>
        <w:t>.</w:t>
      </w:r>
      <w:r w:rsidR="00495454" w:rsidRPr="003C436D">
        <w:rPr>
          <w:lang w:val="en-GB"/>
        </w:rPr>
        <w:t xml:space="preserve"> According to the Ministry of Interior offi</w:t>
      </w:r>
      <w:r w:rsidR="00913482" w:rsidRPr="003C436D">
        <w:rPr>
          <w:lang w:val="en-GB"/>
        </w:rPr>
        <w:t>cial</w:t>
      </w:r>
      <w:r w:rsidR="00495454" w:rsidRPr="003C436D">
        <w:rPr>
          <w:lang w:val="en-GB"/>
        </w:rPr>
        <w:t xml:space="preserve"> responsible for the </w:t>
      </w:r>
      <w:r w:rsidR="00495454" w:rsidRPr="003C436D">
        <w:rPr>
          <w:lang w:val="en-GB"/>
        </w:rPr>
        <w:lastRenderedPageBreak/>
        <w:t>application of the Policy</w:t>
      </w:r>
      <w:r w:rsidR="00495454" w:rsidRPr="003C436D">
        <w:rPr>
          <w:rStyle w:val="FootnoteReference"/>
          <w:lang w:val="en-GB"/>
        </w:rPr>
        <w:footnoteReference w:id="64"/>
      </w:r>
      <w:r w:rsidR="00495454" w:rsidRPr="003C436D">
        <w:rPr>
          <w:lang w:val="en-GB"/>
        </w:rPr>
        <w:t xml:space="preserve"> there are no extra rights granted to investors and their families other than the right to enter, re-enter and stay in Cyprus, therefore free education is also not applicable. </w:t>
      </w:r>
    </w:p>
    <w:p w14:paraId="757FDA1A" w14:textId="06B61D88" w:rsidR="00741201" w:rsidRPr="003C436D" w:rsidRDefault="00741201" w:rsidP="00F16E11">
      <w:pPr>
        <w:pStyle w:val="MBT"/>
        <w:rPr>
          <w:lang w:val="en-GB"/>
        </w:rPr>
      </w:pPr>
    </w:p>
    <w:p w14:paraId="139798F1" w14:textId="77777777" w:rsidR="002F47E6" w:rsidRPr="003C436D" w:rsidRDefault="002F47E6" w:rsidP="00F16E11">
      <w:pPr>
        <w:pStyle w:val="MBT"/>
        <w:rPr>
          <w:lang w:val="en-GB"/>
        </w:rPr>
      </w:pPr>
    </w:p>
    <w:p w14:paraId="44DF1613" w14:textId="77777777" w:rsidR="009602AB" w:rsidRPr="003C436D" w:rsidRDefault="00B311A7" w:rsidP="002F47E6">
      <w:pPr>
        <w:pStyle w:val="MH1"/>
      </w:pPr>
      <w:bookmarkStart w:id="27" w:name="_Toc519628431"/>
      <w:r w:rsidRPr="003C436D">
        <w:t>Other benefits</w:t>
      </w:r>
      <w:bookmarkEnd w:id="27"/>
      <w:r w:rsidRPr="003C436D">
        <w:t xml:space="preserve"> </w:t>
      </w:r>
    </w:p>
    <w:p w14:paraId="748CBC3F" w14:textId="238B64FD" w:rsidR="00741201" w:rsidRPr="003C436D" w:rsidRDefault="00741201" w:rsidP="002F47E6">
      <w:pPr>
        <w:pStyle w:val="MBT"/>
        <w:rPr>
          <w:lang w:val="en-GB"/>
        </w:rPr>
      </w:pPr>
      <w:r w:rsidRPr="003C436D">
        <w:rPr>
          <w:lang w:val="en-GB"/>
        </w:rPr>
        <w:t>No other benefits were identifie</w:t>
      </w:r>
      <w:r w:rsidR="00D130D4" w:rsidRPr="003C436D">
        <w:rPr>
          <w:lang w:val="en-GB"/>
        </w:rPr>
        <w:t>d</w:t>
      </w:r>
      <w:r w:rsidR="00A86CB3" w:rsidRPr="003C436D">
        <w:rPr>
          <w:lang w:val="en-GB"/>
        </w:rPr>
        <w:t>.</w:t>
      </w:r>
      <w:r w:rsidR="00D130D4" w:rsidRPr="003C436D">
        <w:rPr>
          <w:rStyle w:val="FootnoteReference"/>
          <w:lang w:val="en-GB"/>
        </w:rPr>
        <w:footnoteReference w:id="65"/>
      </w:r>
      <w:r w:rsidR="00C4190B" w:rsidRPr="003C436D">
        <w:rPr>
          <w:lang w:val="en-GB"/>
        </w:rPr>
        <w:t xml:space="preserve"> </w:t>
      </w:r>
    </w:p>
    <w:p w14:paraId="35AE1401" w14:textId="77777777" w:rsidR="002F47E6" w:rsidRPr="003C436D" w:rsidRDefault="002F47E6" w:rsidP="002F47E6">
      <w:pPr>
        <w:pStyle w:val="MBT"/>
        <w:rPr>
          <w:i/>
          <w:color w:val="FF0000"/>
          <w:lang w:val="en-GB"/>
        </w:rPr>
      </w:pPr>
    </w:p>
    <w:p w14:paraId="561EA15D" w14:textId="2CE684C9" w:rsidR="00B311A7" w:rsidRPr="003C436D" w:rsidRDefault="00B311A7" w:rsidP="002F47E6">
      <w:pPr>
        <w:pStyle w:val="MH1nonumb"/>
      </w:pPr>
      <w:bookmarkStart w:id="28" w:name="_Toc496025540"/>
      <w:bookmarkStart w:id="29" w:name="_Toc519628432"/>
      <w:r w:rsidRPr="003C436D">
        <w:lastRenderedPageBreak/>
        <w:t>INTERACTION BETWEEN RESIDENCE AND CITIZENSHIP SCHEMES</w:t>
      </w:r>
      <w:bookmarkEnd w:id="28"/>
      <w:bookmarkEnd w:id="29"/>
    </w:p>
    <w:p w14:paraId="70215CF3" w14:textId="77777777" w:rsidR="00C71157" w:rsidRPr="003C436D" w:rsidRDefault="00C71157" w:rsidP="00913482">
      <w:pPr>
        <w:pStyle w:val="MBT"/>
        <w:rPr>
          <w:lang w:val="en-GB"/>
        </w:rPr>
      </w:pPr>
      <w:r w:rsidRPr="003C436D">
        <w:rPr>
          <w:lang w:val="en-GB"/>
        </w:rPr>
        <w:t xml:space="preserve">As mentioned </w:t>
      </w:r>
      <w:r w:rsidR="00992991" w:rsidRPr="003C436D">
        <w:rPr>
          <w:lang w:val="en-GB"/>
        </w:rPr>
        <w:t>in Section I</w:t>
      </w:r>
      <w:r w:rsidRPr="003C436D">
        <w:rPr>
          <w:lang w:val="en-GB"/>
        </w:rPr>
        <w:t xml:space="preserve">, </w:t>
      </w:r>
      <w:r w:rsidRPr="003C436D">
        <w:rPr>
          <w:b/>
          <w:lang w:val="en-GB"/>
        </w:rPr>
        <w:t>a</w:t>
      </w:r>
      <w:r w:rsidRPr="003C436D">
        <w:rPr>
          <w:lang w:val="en-GB"/>
        </w:rPr>
        <w:t xml:space="preserve"> </w:t>
      </w:r>
      <w:r w:rsidRPr="003C436D">
        <w:rPr>
          <w:b/>
          <w:lang w:val="en-GB"/>
        </w:rPr>
        <w:t xml:space="preserve">residence permit for an investor under Regulation 6(2) of the Aliens and Immigration Regulations of 1972 to 2013 is a prerequisite for the application for </w:t>
      </w:r>
      <w:r w:rsidR="00992991" w:rsidRPr="003C436D">
        <w:rPr>
          <w:b/>
          <w:lang w:val="en-GB"/>
        </w:rPr>
        <w:t xml:space="preserve">naturalisation </w:t>
      </w:r>
      <w:r w:rsidRPr="003C436D">
        <w:rPr>
          <w:b/>
          <w:lang w:val="en-GB"/>
        </w:rPr>
        <w:t>under the Investors</w:t>
      </w:r>
      <w:r w:rsidR="00992991" w:rsidRPr="003C436D">
        <w:rPr>
          <w:b/>
          <w:lang w:val="en-GB"/>
        </w:rPr>
        <w:t>’</w:t>
      </w:r>
      <w:r w:rsidRPr="003C436D">
        <w:rPr>
          <w:b/>
          <w:lang w:val="en-GB"/>
        </w:rPr>
        <w:t xml:space="preserve"> Citizenship Scheme</w:t>
      </w:r>
      <w:r w:rsidRPr="003C436D">
        <w:rPr>
          <w:rStyle w:val="FootnoteReference"/>
          <w:lang w:val="en-GB"/>
        </w:rPr>
        <w:footnoteReference w:id="66"/>
      </w:r>
      <w:r w:rsidR="00992991" w:rsidRPr="003C436D">
        <w:rPr>
          <w:lang w:val="en-GB"/>
        </w:rPr>
        <w:t xml:space="preserve"> described in Deliverable BI.</w:t>
      </w:r>
    </w:p>
    <w:p w14:paraId="4AF7D342" w14:textId="77777777" w:rsidR="00C71157" w:rsidRPr="003C436D" w:rsidRDefault="00C71157" w:rsidP="00C71157">
      <w:pPr>
        <w:pStyle w:val="MBT"/>
        <w:rPr>
          <w:lang w:val="en-GB"/>
        </w:rPr>
      </w:pPr>
    </w:p>
    <w:p w14:paraId="207063EB" w14:textId="054FAF7E" w:rsidR="00C71157" w:rsidRPr="003C436D" w:rsidRDefault="00C71157" w:rsidP="00C71157">
      <w:pPr>
        <w:pStyle w:val="MBT"/>
        <w:rPr>
          <w:lang w:val="en-GB"/>
        </w:rPr>
      </w:pPr>
      <w:r w:rsidRPr="003C436D">
        <w:rPr>
          <w:lang w:val="en-GB"/>
        </w:rPr>
        <w:t xml:space="preserve">Under the provisions of paragraph B </w:t>
      </w:r>
      <w:r w:rsidR="00A86CB3" w:rsidRPr="003C436D">
        <w:rPr>
          <w:lang w:val="en-GB"/>
        </w:rPr>
        <w:t xml:space="preserve">of </w:t>
      </w:r>
      <w:r w:rsidRPr="003C436D">
        <w:rPr>
          <w:lang w:val="en-GB"/>
        </w:rPr>
        <w:t>the Council of Ministers Decision 81.292 dated 13 September 2016</w:t>
      </w:r>
      <w:r w:rsidRPr="003C436D">
        <w:rPr>
          <w:rStyle w:val="FootnoteReference"/>
          <w:lang w:val="en-GB"/>
        </w:rPr>
        <w:footnoteReference w:id="67"/>
      </w:r>
      <w:r w:rsidRPr="003C436D">
        <w:rPr>
          <w:lang w:val="en-GB"/>
        </w:rPr>
        <w:t xml:space="preserve"> introducing the “SCHEME FOR NATURALISATION OF INVESTORS IN CYPRUS BY EXCEPTION on the basis of subsection (2) of section 111A of the Civil Registry Laws of 2002-2015”</w:t>
      </w:r>
      <w:r w:rsidRPr="003C436D">
        <w:rPr>
          <w:rStyle w:val="FootnoteReference"/>
          <w:lang w:val="en-GB"/>
        </w:rPr>
        <w:footnoteReference w:id="68"/>
      </w:r>
      <w:r w:rsidRPr="003C436D">
        <w:rPr>
          <w:lang w:val="en-GB"/>
        </w:rPr>
        <w:t>, an applicant must either already hold a</w:t>
      </w:r>
      <w:r w:rsidR="0018039E" w:rsidRPr="003C436D">
        <w:rPr>
          <w:lang w:val="en-GB"/>
        </w:rPr>
        <w:t>n</w:t>
      </w:r>
      <w:r w:rsidRPr="003C436D">
        <w:rPr>
          <w:lang w:val="en-GB"/>
        </w:rPr>
        <w:t xml:space="preserve"> </w:t>
      </w:r>
      <w:r w:rsidR="0018039E" w:rsidRPr="003C436D">
        <w:rPr>
          <w:lang w:val="en-GB"/>
        </w:rPr>
        <w:t>immigration permit on the basis of Regulation 6(2) of the Aliens and Immigration Law</w:t>
      </w:r>
      <w:r w:rsidRPr="003C436D">
        <w:rPr>
          <w:lang w:val="en-GB"/>
        </w:rPr>
        <w:t xml:space="preserve">, or he/she may apply for </w:t>
      </w:r>
      <w:r w:rsidR="0018039E" w:rsidRPr="003C436D">
        <w:rPr>
          <w:lang w:val="en-GB"/>
        </w:rPr>
        <w:t>one</w:t>
      </w:r>
      <w:r w:rsidRPr="003C436D">
        <w:rPr>
          <w:lang w:val="en-GB"/>
        </w:rPr>
        <w:t xml:space="preserve"> simultaneously with the application for naturali</w:t>
      </w:r>
      <w:r w:rsidR="00992991" w:rsidRPr="003C436D">
        <w:rPr>
          <w:lang w:val="en-GB"/>
        </w:rPr>
        <w:t>s</w:t>
      </w:r>
      <w:r w:rsidRPr="003C436D">
        <w:rPr>
          <w:lang w:val="en-GB"/>
        </w:rPr>
        <w:t xml:space="preserve">ation. </w:t>
      </w:r>
    </w:p>
    <w:p w14:paraId="12B5F927" w14:textId="77777777" w:rsidR="00C71157" w:rsidRPr="003C436D" w:rsidRDefault="00C71157" w:rsidP="00C71157">
      <w:pPr>
        <w:pStyle w:val="MBT"/>
        <w:rPr>
          <w:lang w:val="en-GB"/>
        </w:rPr>
      </w:pPr>
    </w:p>
    <w:p w14:paraId="6A240B48" w14:textId="77777777" w:rsidR="00BB4362" w:rsidRPr="003C436D" w:rsidRDefault="00C71157" w:rsidP="00C71157">
      <w:pPr>
        <w:pStyle w:val="MBT"/>
        <w:rPr>
          <w:lang w:val="en-GB"/>
        </w:rPr>
      </w:pPr>
      <w:r w:rsidRPr="003C436D">
        <w:rPr>
          <w:lang w:val="en-GB"/>
        </w:rPr>
        <w:t>As mentioned above, Council of Ministers Decision 81.292 provides for an accelerated naturalisation procedure without the need to fulfil the conditions of ordinary naturalisation f</w:t>
      </w:r>
      <w:r w:rsidR="00BB4362" w:rsidRPr="003C436D">
        <w:rPr>
          <w:lang w:val="en-GB"/>
        </w:rPr>
        <w:t xml:space="preserve">or investors and their families. </w:t>
      </w:r>
    </w:p>
    <w:p w14:paraId="03D1B941" w14:textId="77777777" w:rsidR="00BB4362" w:rsidRPr="003C436D" w:rsidRDefault="00BB4362" w:rsidP="00C71157">
      <w:pPr>
        <w:pStyle w:val="MBT"/>
        <w:rPr>
          <w:lang w:val="en-GB"/>
        </w:rPr>
      </w:pPr>
    </w:p>
    <w:p w14:paraId="1FBC9BE7" w14:textId="77777777" w:rsidR="00C71157" w:rsidRPr="003C436D" w:rsidRDefault="00BB4362" w:rsidP="00C71157">
      <w:pPr>
        <w:pStyle w:val="MBT"/>
        <w:rPr>
          <w:lang w:val="en-GB"/>
        </w:rPr>
      </w:pPr>
      <w:r w:rsidRPr="003C436D">
        <w:rPr>
          <w:lang w:val="en-GB"/>
        </w:rPr>
        <w:t xml:space="preserve">The procedure for the acquisition of an immigration permit for investors who do not already hold one is the same as the procedure under the </w:t>
      </w:r>
      <w:r w:rsidR="00A86CB3" w:rsidRPr="003C436D">
        <w:rPr>
          <w:lang w:val="en-GB"/>
        </w:rPr>
        <w:t xml:space="preserve">investors’ residence scheme </w:t>
      </w:r>
      <w:r w:rsidRPr="003C436D">
        <w:rPr>
          <w:lang w:val="en-GB"/>
        </w:rPr>
        <w:t>provided for in the Ministry of Interior Policy</w:t>
      </w:r>
      <w:r w:rsidR="00A86CB3" w:rsidRPr="003C436D">
        <w:rPr>
          <w:lang w:val="en-GB"/>
        </w:rPr>
        <w:t xml:space="preserve"> described in this Report</w:t>
      </w:r>
      <w:r w:rsidRPr="003C436D">
        <w:rPr>
          <w:lang w:val="en-GB"/>
        </w:rPr>
        <w:t xml:space="preserve">. </w:t>
      </w:r>
    </w:p>
    <w:p w14:paraId="21B5A39E" w14:textId="77777777" w:rsidR="00BB4362" w:rsidRPr="003C436D" w:rsidRDefault="00BB4362" w:rsidP="00C71157">
      <w:pPr>
        <w:pStyle w:val="MBT"/>
        <w:rPr>
          <w:lang w:val="en-GB"/>
        </w:rPr>
      </w:pPr>
    </w:p>
    <w:p w14:paraId="5052AECD" w14:textId="77777777" w:rsidR="00BB4362" w:rsidRPr="003C436D" w:rsidRDefault="00BB4362" w:rsidP="00C71157">
      <w:pPr>
        <w:pStyle w:val="MBT"/>
        <w:rPr>
          <w:lang w:val="en-GB"/>
        </w:rPr>
      </w:pPr>
      <w:r w:rsidRPr="003C436D">
        <w:rPr>
          <w:lang w:val="en-GB"/>
        </w:rPr>
        <w:t xml:space="preserve">The main interaction between the two schemes (residence and citizenship by exception for investors) is that </w:t>
      </w:r>
      <w:r w:rsidRPr="003C436D">
        <w:rPr>
          <w:b/>
          <w:lang w:val="en-GB"/>
        </w:rPr>
        <w:t>in order for citizenship by exception for investors to be granted, they must also have an immigration permit which allows them to reside in Cyprus</w:t>
      </w:r>
      <w:r w:rsidRPr="003C436D">
        <w:rPr>
          <w:lang w:val="en-GB"/>
        </w:rPr>
        <w:t xml:space="preserve">. </w:t>
      </w:r>
    </w:p>
    <w:p w14:paraId="0F08D67A" w14:textId="77777777" w:rsidR="00F95CE5" w:rsidRPr="003C436D" w:rsidRDefault="00F95CE5" w:rsidP="008E29F0">
      <w:pPr>
        <w:pStyle w:val="MBT"/>
        <w:rPr>
          <w:lang w:val="en-GB"/>
        </w:rPr>
      </w:pPr>
    </w:p>
    <w:p w14:paraId="6118BE4A" w14:textId="77777777" w:rsidR="00BB4362" w:rsidRPr="003C436D" w:rsidRDefault="00D03124" w:rsidP="003B3938">
      <w:pPr>
        <w:pStyle w:val="MBT"/>
        <w:rPr>
          <w:lang w:val="en-GB"/>
        </w:rPr>
      </w:pPr>
      <w:r w:rsidRPr="003C436D">
        <w:rPr>
          <w:lang w:val="en-GB"/>
        </w:rPr>
        <w:t xml:space="preserve">There </w:t>
      </w:r>
      <w:r w:rsidR="00A86CB3" w:rsidRPr="003C436D">
        <w:rPr>
          <w:lang w:val="en-GB"/>
        </w:rPr>
        <w:t xml:space="preserve">are </w:t>
      </w:r>
      <w:r w:rsidRPr="003C436D">
        <w:rPr>
          <w:lang w:val="en-GB"/>
        </w:rPr>
        <w:t xml:space="preserve">no publicly available data on the number of </w:t>
      </w:r>
      <w:r w:rsidR="00A86CB3" w:rsidRPr="003C436D">
        <w:rPr>
          <w:lang w:val="en-GB"/>
        </w:rPr>
        <w:t xml:space="preserve">third country nationals </w:t>
      </w:r>
      <w:r w:rsidRPr="003C436D">
        <w:rPr>
          <w:lang w:val="en-GB"/>
        </w:rPr>
        <w:t>who obtained citizenship on the basis of investors’ residence permit</w:t>
      </w:r>
      <w:r w:rsidR="00E75DF3" w:rsidRPr="003C436D">
        <w:rPr>
          <w:lang w:val="en-GB"/>
        </w:rPr>
        <w:t xml:space="preserve"> </w:t>
      </w:r>
      <w:r w:rsidR="00A86CB3" w:rsidRPr="003C436D">
        <w:rPr>
          <w:lang w:val="en-GB"/>
        </w:rPr>
        <w:t xml:space="preserve">and </w:t>
      </w:r>
      <w:r w:rsidR="00E75DF3" w:rsidRPr="003C436D">
        <w:rPr>
          <w:lang w:val="en-GB"/>
        </w:rPr>
        <w:t xml:space="preserve">there is no legal obligation for the Ministry of Interior </w:t>
      </w:r>
      <w:r w:rsidR="00BB4362" w:rsidRPr="003C436D">
        <w:rPr>
          <w:lang w:val="en-GB"/>
        </w:rPr>
        <w:t>to publicise the collected data</w:t>
      </w:r>
      <w:r w:rsidRPr="003C436D">
        <w:rPr>
          <w:lang w:val="en-GB"/>
        </w:rPr>
        <w:t xml:space="preserve">. </w:t>
      </w:r>
    </w:p>
    <w:p w14:paraId="0D491106" w14:textId="77777777" w:rsidR="00BB4362" w:rsidRPr="003C436D" w:rsidRDefault="00BB4362" w:rsidP="003B3938">
      <w:pPr>
        <w:pStyle w:val="MBT"/>
        <w:rPr>
          <w:lang w:val="en-GB"/>
        </w:rPr>
      </w:pPr>
    </w:p>
    <w:p w14:paraId="471EDB7C" w14:textId="77777777" w:rsidR="007A22A6" w:rsidRPr="003C436D" w:rsidRDefault="00233C80" w:rsidP="007A22A6">
      <w:pPr>
        <w:pStyle w:val="MBT"/>
        <w:rPr>
          <w:lang w:val="en-GB"/>
        </w:rPr>
      </w:pPr>
      <w:r w:rsidRPr="003C436D">
        <w:rPr>
          <w:lang w:val="en-GB"/>
        </w:rPr>
        <w:t>The Ministry of Interior official consulted, mentioned that permission was needed from the Minister of Interior to provide the above statistics for the project</w:t>
      </w:r>
      <w:r w:rsidRPr="003C436D">
        <w:rPr>
          <w:rStyle w:val="FootnoteReference"/>
          <w:lang w:val="en-GB"/>
        </w:rPr>
        <w:footnoteReference w:id="69"/>
      </w:r>
      <w:r w:rsidRPr="003C436D">
        <w:rPr>
          <w:lang w:val="en-GB"/>
        </w:rPr>
        <w:t>.</w:t>
      </w:r>
    </w:p>
    <w:p w14:paraId="05D708C1" w14:textId="77777777" w:rsidR="007A22A6" w:rsidRPr="003C436D" w:rsidRDefault="007A22A6" w:rsidP="007A22A6">
      <w:pPr>
        <w:pStyle w:val="MBT"/>
        <w:rPr>
          <w:lang w:val="en-GB"/>
        </w:rPr>
      </w:pPr>
    </w:p>
    <w:p w14:paraId="25778C63" w14:textId="77777777" w:rsidR="00BB4362" w:rsidRPr="003C436D" w:rsidRDefault="00BB4362" w:rsidP="003B3938">
      <w:pPr>
        <w:pStyle w:val="MBT"/>
        <w:rPr>
          <w:lang w:val="en-GB"/>
        </w:rPr>
      </w:pPr>
    </w:p>
    <w:p w14:paraId="7651753F" w14:textId="77777777" w:rsidR="00B311A7" w:rsidRPr="003C436D" w:rsidRDefault="00B311A7" w:rsidP="003B3938">
      <w:pPr>
        <w:pStyle w:val="MBT"/>
        <w:rPr>
          <w:color w:val="FF0000"/>
          <w:lang w:val="en-GB"/>
        </w:rPr>
      </w:pPr>
      <w:r w:rsidRPr="003C436D">
        <w:rPr>
          <w:color w:val="FF0000"/>
          <w:lang w:val="en-GB"/>
        </w:rPr>
        <w:br w:type="page"/>
      </w:r>
    </w:p>
    <w:p w14:paraId="2E0BF670" w14:textId="7B0871E9" w:rsidR="00B311A7" w:rsidRPr="003C436D" w:rsidRDefault="00B311A7" w:rsidP="002F47E6">
      <w:pPr>
        <w:pStyle w:val="MH1nonumb"/>
      </w:pPr>
      <w:bookmarkStart w:id="30" w:name="_Toc519628433"/>
      <w:bookmarkStart w:id="31" w:name="_Toc496025541"/>
      <w:r w:rsidRPr="003C436D">
        <w:lastRenderedPageBreak/>
        <w:t xml:space="preserve">ECONOMIC AND FINANCIAL EFFICIENCY </w:t>
      </w:r>
      <w:r w:rsidR="00B65D4C" w:rsidRPr="003C436D">
        <w:t>OF</w:t>
      </w:r>
      <w:r w:rsidRPr="003C436D">
        <w:t xml:space="preserve"> RESIDENCE PERMITS FOR FOREIGN INVESTORS</w:t>
      </w:r>
      <w:bookmarkEnd w:id="30"/>
      <w:r w:rsidRPr="003C436D">
        <w:t xml:space="preserve"> </w:t>
      </w:r>
      <w:bookmarkStart w:id="32" w:name="_Hlk493698159"/>
      <w:r w:rsidRPr="003C436D">
        <w:t xml:space="preserve"> </w:t>
      </w:r>
      <w:bookmarkEnd w:id="31"/>
      <w:bookmarkEnd w:id="32"/>
    </w:p>
    <w:p w14:paraId="1BF9E69B" w14:textId="77777777" w:rsidR="00A86CB3" w:rsidRPr="003C436D" w:rsidRDefault="00A86CB3" w:rsidP="002F47E6">
      <w:pPr>
        <w:pStyle w:val="MBT"/>
        <w:rPr>
          <w:lang w:val="en-GB"/>
        </w:rPr>
      </w:pPr>
      <w:bookmarkStart w:id="33" w:name="_Hlk495949511"/>
      <w:r w:rsidRPr="003C436D">
        <w:rPr>
          <w:lang w:val="en-GB"/>
        </w:rPr>
        <w:t xml:space="preserve">Neither </w:t>
      </w:r>
      <w:r w:rsidR="00AA64C0" w:rsidRPr="003C436D">
        <w:rPr>
          <w:lang w:val="en-GB"/>
        </w:rPr>
        <w:t xml:space="preserve">primary </w:t>
      </w:r>
      <w:r w:rsidRPr="003C436D">
        <w:rPr>
          <w:lang w:val="en-GB"/>
        </w:rPr>
        <w:t xml:space="preserve">nor </w:t>
      </w:r>
      <w:r w:rsidR="00AA64C0" w:rsidRPr="003C436D">
        <w:rPr>
          <w:lang w:val="en-GB"/>
        </w:rPr>
        <w:t xml:space="preserve">secondary legislation in Cyprus provide for the establishment of a mechanism to monitor the economic impact and financial revenues of investors who have been granted residence. </w:t>
      </w:r>
    </w:p>
    <w:p w14:paraId="5D107976" w14:textId="77777777" w:rsidR="00A86CB3" w:rsidRPr="003C436D" w:rsidRDefault="00A86CB3" w:rsidP="002F47E6">
      <w:pPr>
        <w:pStyle w:val="MBT"/>
        <w:rPr>
          <w:lang w:val="en-GB"/>
        </w:rPr>
      </w:pPr>
    </w:p>
    <w:p w14:paraId="5C1083B3" w14:textId="77777777" w:rsidR="00AA64C0" w:rsidRPr="003C436D" w:rsidRDefault="00A86CB3" w:rsidP="00AA64C0">
      <w:pPr>
        <w:pStyle w:val="MMultilevel"/>
        <w:numPr>
          <w:ilvl w:val="0"/>
          <w:numId w:val="0"/>
        </w:numPr>
        <w:rPr>
          <w:lang w:val="en-GB"/>
        </w:rPr>
      </w:pPr>
      <w:r w:rsidRPr="003C436D">
        <w:rPr>
          <w:lang w:val="en-GB"/>
        </w:rPr>
        <w:t xml:space="preserve">Consultation with Ministry of Interior representatives attempted to investigate and assess the </w:t>
      </w:r>
      <w:r w:rsidR="00AA64C0" w:rsidRPr="003C436D">
        <w:rPr>
          <w:lang w:val="en-GB"/>
        </w:rPr>
        <w:t xml:space="preserve">practical implementation of the scheme </w:t>
      </w:r>
      <w:r w:rsidRPr="003C436D">
        <w:rPr>
          <w:lang w:val="en-GB"/>
        </w:rPr>
        <w:t xml:space="preserve">and </w:t>
      </w:r>
      <w:r w:rsidR="00AA64C0" w:rsidRPr="003C436D">
        <w:rPr>
          <w:lang w:val="en-GB"/>
        </w:rPr>
        <w:t xml:space="preserve">define whether the expectations for which the scheme was created were met. </w:t>
      </w:r>
      <w:r w:rsidRPr="003C436D">
        <w:rPr>
          <w:lang w:val="en-GB"/>
        </w:rPr>
        <w:t>However, no response on these matters was obtained.</w:t>
      </w:r>
    </w:p>
    <w:p w14:paraId="00995015" w14:textId="77777777" w:rsidR="0098157C" w:rsidRPr="003C436D" w:rsidRDefault="0098157C" w:rsidP="00AA64C0">
      <w:pPr>
        <w:pStyle w:val="MMultilevel"/>
        <w:numPr>
          <w:ilvl w:val="0"/>
          <w:numId w:val="0"/>
        </w:numPr>
        <w:rPr>
          <w:lang w:val="en-GB"/>
        </w:rPr>
      </w:pPr>
    </w:p>
    <w:p w14:paraId="14A1F83E" w14:textId="77777777" w:rsidR="0098157C" w:rsidRPr="003C436D" w:rsidRDefault="0098157C" w:rsidP="00AA64C0">
      <w:pPr>
        <w:pStyle w:val="MMultilevel"/>
        <w:numPr>
          <w:ilvl w:val="0"/>
          <w:numId w:val="0"/>
        </w:numPr>
        <w:rPr>
          <w:lang w:val="en-GB"/>
        </w:rPr>
      </w:pPr>
      <w:r w:rsidRPr="003C436D">
        <w:rPr>
          <w:lang w:val="en-GB"/>
        </w:rPr>
        <w:t xml:space="preserve">It is </w:t>
      </w:r>
      <w:r w:rsidR="00A86CB3" w:rsidRPr="003C436D">
        <w:rPr>
          <w:lang w:val="en-GB"/>
        </w:rPr>
        <w:t xml:space="preserve">nevertheless </w:t>
      </w:r>
      <w:r w:rsidRPr="003C436D">
        <w:rPr>
          <w:lang w:val="en-GB"/>
        </w:rPr>
        <w:t xml:space="preserve">presumed that at the moment, the </w:t>
      </w:r>
      <w:r w:rsidR="00A86CB3" w:rsidRPr="003C436D">
        <w:rPr>
          <w:lang w:val="en-GB"/>
        </w:rPr>
        <w:t xml:space="preserve">investors’ </w:t>
      </w:r>
      <w:r w:rsidRPr="003C436D">
        <w:rPr>
          <w:lang w:val="en-GB"/>
        </w:rPr>
        <w:t xml:space="preserve">residence scheme </w:t>
      </w:r>
      <w:r w:rsidRPr="003C436D">
        <w:rPr>
          <w:b/>
          <w:lang w:val="en-GB"/>
        </w:rPr>
        <w:t>provides an incentive for investors to reside, invest in property and companies in Cyprus as well as boost the economy</w:t>
      </w:r>
      <w:r w:rsidRPr="003C436D">
        <w:rPr>
          <w:lang w:val="en-GB"/>
        </w:rPr>
        <w:t xml:space="preserve"> by using their money brought from a country outside Cyprus to live in Cyprus. By satisfying the criteria, investors buy property and by applying for their families (spouse, children or parents) they need to bring more money to Cyprus in order to </w:t>
      </w:r>
      <w:r w:rsidR="00A86CB3" w:rsidRPr="003C436D">
        <w:rPr>
          <w:lang w:val="en-GB"/>
        </w:rPr>
        <w:t>meet their standard of living</w:t>
      </w:r>
      <w:r w:rsidRPr="003C436D">
        <w:rPr>
          <w:lang w:val="en-GB"/>
        </w:rPr>
        <w:t xml:space="preserve"> with their families.</w:t>
      </w:r>
    </w:p>
    <w:p w14:paraId="24BD285C" w14:textId="77777777" w:rsidR="0098157C" w:rsidRPr="003C436D" w:rsidRDefault="0098157C" w:rsidP="00AA64C0">
      <w:pPr>
        <w:pStyle w:val="MMultilevel"/>
        <w:numPr>
          <w:ilvl w:val="0"/>
          <w:numId w:val="0"/>
        </w:numPr>
        <w:rPr>
          <w:lang w:val="en-GB"/>
        </w:rPr>
      </w:pPr>
    </w:p>
    <w:p w14:paraId="07C21B7E" w14:textId="77777777" w:rsidR="0098157C" w:rsidRPr="003C436D" w:rsidRDefault="0098157C" w:rsidP="00AA64C0">
      <w:pPr>
        <w:pStyle w:val="MMultilevel"/>
        <w:numPr>
          <w:ilvl w:val="0"/>
          <w:numId w:val="0"/>
        </w:numPr>
        <w:rPr>
          <w:lang w:val="en-GB"/>
        </w:rPr>
      </w:pPr>
      <w:r w:rsidRPr="003C436D">
        <w:rPr>
          <w:lang w:val="en-GB"/>
        </w:rPr>
        <w:t xml:space="preserve">They are not allowed benefits, including medical, financial or other support from the state, therefore by paying for everything, as third country nationals, including schooling, medical services etc, they </w:t>
      </w:r>
      <w:r w:rsidRPr="003C436D">
        <w:rPr>
          <w:b/>
          <w:lang w:val="en-GB"/>
        </w:rPr>
        <w:t>provide the Cypriot economy with capital</w:t>
      </w:r>
      <w:r w:rsidRPr="003C436D">
        <w:rPr>
          <w:lang w:val="en-GB"/>
        </w:rPr>
        <w:t xml:space="preserve">. People residing in Cyprus (Cypriots, EU nationals and third-country nationals with a residence permit) and legal entities having their registered office and providing goods and services in Cyprus also benefit from cooperating </w:t>
      </w:r>
      <w:r w:rsidR="00994AD7" w:rsidRPr="003C436D">
        <w:rPr>
          <w:lang w:val="en-GB"/>
        </w:rPr>
        <w:t>with investors in business-like relationships.</w:t>
      </w:r>
    </w:p>
    <w:p w14:paraId="3CA5663C" w14:textId="77777777" w:rsidR="00994AD7" w:rsidRPr="003C436D" w:rsidRDefault="00994AD7" w:rsidP="00AA64C0">
      <w:pPr>
        <w:pStyle w:val="MMultilevel"/>
        <w:numPr>
          <w:ilvl w:val="0"/>
          <w:numId w:val="0"/>
        </w:numPr>
        <w:rPr>
          <w:lang w:val="en-GB"/>
        </w:rPr>
      </w:pPr>
    </w:p>
    <w:p w14:paraId="304FE97F" w14:textId="77777777" w:rsidR="00994AD7" w:rsidRPr="003C436D" w:rsidRDefault="00994AD7" w:rsidP="00AA64C0">
      <w:pPr>
        <w:pStyle w:val="MMultilevel"/>
        <w:numPr>
          <w:ilvl w:val="0"/>
          <w:numId w:val="0"/>
        </w:numPr>
        <w:rPr>
          <w:lang w:val="en-GB"/>
        </w:rPr>
      </w:pPr>
      <w:r w:rsidRPr="003C436D">
        <w:rPr>
          <w:lang w:val="en-GB"/>
        </w:rPr>
        <w:t xml:space="preserve">Although not statistically proven, as statistics were not provided, since investors are not allowed to work but only to spend money and hold shares, </w:t>
      </w:r>
      <w:r w:rsidR="00C00D09" w:rsidRPr="003C436D">
        <w:rPr>
          <w:lang w:val="en-GB"/>
        </w:rPr>
        <w:t>it is reasonable to assume that the scheme has a positive financial impact on the country</w:t>
      </w:r>
      <w:r w:rsidRPr="003C436D">
        <w:rPr>
          <w:lang w:val="en-GB"/>
        </w:rPr>
        <w:t>.</w:t>
      </w:r>
    </w:p>
    <w:p w14:paraId="04BD7945" w14:textId="77777777" w:rsidR="00497D22" w:rsidRPr="003C436D" w:rsidRDefault="00497D22" w:rsidP="00AA64C0">
      <w:pPr>
        <w:pStyle w:val="MMultilevel"/>
        <w:numPr>
          <w:ilvl w:val="0"/>
          <w:numId w:val="0"/>
        </w:numPr>
        <w:rPr>
          <w:lang w:val="en-GB"/>
        </w:rPr>
      </w:pPr>
    </w:p>
    <w:p w14:paraId="73E1EE28" w14:textId="6AB3C837" w:rsidR="00497D22" w:rsidRPr="003C436D" w:rsidRDefault="00497D22" w:rsidP="00AA64C0">
      <w:pPr>
        <w:pStyle w:val="MMultilevel"/>
        <w:numPr>
          <w:ilvl w:val="0"/>
          <w:numId w:val="0"/>
        </w:numPr>
        <w:rPr>
          <w:lang w:val="en-GB"/>
        </w:rPr>
      </w:pPr>
      <w:r w:rsidRPr="003C436D">
        <w:rPr>
          <w:lang w:val="en-GB"/>
        </w:rPr>
        <w:t xml:space="preserve">On a very rough estimate, a single investor could bring at least </w:t>
      </w:r>
      <w:r w:rsidR="002D64CA" w:rsidRPr="003C436D">
        <w:rPr>
          <w:lang w:val="en-GB"/>
        </w:rPr>
        <w:t xml:space="preserve">EUR </w:t>
      </w:r>
      <w:r w:rsidRPr="003C436D">
        <w:rPr>
          <w:lang w:val="en-GB"/>
        </w:rPr>
        <w:t>370.000 for one year, only through his/her investment in Cyprus and his/her application for an immigration permit. This amount is increased</w:t>
      </w:r>
      <w:r w:rsidR="00043BD5" w:rsidRPr="003C436D">
        <w:rPr>
          <w:lang w:val="en-GB"/>
        </w:rPr>
        <w:t xml:space="preserve"> by X</w:t>
      </w:r>
      <w:r w:rsidRPr="003C436D">
        <w:rPr>
          <w:lang w:val="en-GB"/>
        </w:rPr>
        <w:t xml:space="preserve"> if family</w:t>
      </w:r>
      <w:r w:rsidR="002D64CA" w:rsidRPr="003C436D">
        <w:rPr>
          <w:lang w:val="en-GB"/>
        </w:rPr>
        <w:t xml:space="preserve"> members are</w:t>
      </w:r>
      <w:r w:rsidRPr="003C436D">
        <w:rPr>
          <w:lang w:val="en-GB"/>
        </w:rPr>
        <w:t xml:space="preserve"> added to the permit as well as everyday living expenses, including medical and other types of insurance.</w:t>
      </w:r>
    </w:p>
    <w:p w14:paraId="3D7A672C" w14:textId="77777777" w:rsidR="00DE6F5E" w:rsidRPr="003C436D" w:rsidRDefault="00DE6F5E" w:rsidP="00AA64C0">
      <w:pPr>
        <w:pStyle w:val="MMultilevel"/>
        <w:numPr>
          <w:ilvl w:val="0"/>
          <w:numId w:val="0"/>
        </w:numPr>
        <w:rPr>
          <w:lang w:val="en-GB"/>
        </w:rPr>
      </w:pPr>
    </w:p>
    <w:p w14:paraId="1BD4D987" w14:textId="77777777" w:rsidR="00994AD7" w:rsidRPr="003C436D" w:rsidRDefault="00994AD7" w:rsidP="00AA64C0">
      <w:pPr>
        <w:pStyle w:val="MMultilevel"/>
        <w:numPr>
          <w:ilvl w:val="0"/>
          <w:numId w:val="0"/>
        </w:numPr>
        <w:rPr>
          <w:lang w:val="en-GB"/>
        </w:rPr>
      </w:pPr>
    </w:p>
    <w:p w14:paraId="4FA9E204" w14:textId="77777777" w:rsidR="009602AB" w:rsidRPr="003C436D" w:rsidRDefault="00B311A7" w:rsidP="002F47E6">
      <w:pPr>
        <w:pStyle w:val="MH1nonumb"/>
      </w:pPr>
      <w:bookmarkStart w:id="34" w:name="_Toc496025542"/>
      <w:bookmarkStart w:id="35" w:name="_Toc519628434"/>
      <w:bookmarkStart w:id="36" w:name="_Hlk496124741"/>
      <w:bookmarkEnd w:id="33"/>
      <w:r w:rsidRPr="003C436D">
        <w:lastRenderedPageBreak/>
        <w:t>OTHER COMMENTS</w:t>
      </w:r>
      <w:bookmarkEnd w:id="34"/>
      <w:bookmarkEnd w:id="35"/>
      <w:r w:rsidR="00BB4362" w:rsidRPr="003C436D">
        <w:t xml:space="preserve"> </w:t>
      </w:r>
    </w:p>
    <w:bookmarkEnd w:id="36"/>
    <w:p w14:paraId="02A59ACE" w14:textId="77777777" w:rsidR="00091B9A" w:rsidRPr="003C436D" w:rsidRDefault="00091B9A" w:rsidP="002D64CA">
      <w:pPr>
        <w:jc w:val="both"/>
        <w:rPr>
          <w:sz w:val="22"/>
          <w:lang w:val="en-GB"/>
        </w:rPr>
      </w:pPr>
      <w:r w:rsidRPr="003C436D">
        <w:rPr>
          <w:sz w:val="22"/>
          <w:lang w:val="en-GB"/>
        </w:rPr>
        <w:t xml:space="preserve">The investor’s residence scheme and the investor’s citizenship by exception scheme are closely connected in Cyprus. </w:t>
      </w:r>
      <w:r w:rsidR="002D64CA" w:rsidRPr="003C436D">
        <w:rPr>
          <w:sz w:val="22"/>
          <w:lang w:val="en-GB"/>
        </w:rPr>
        <w:t>T</w:t>
      </w:r>
      <w:r w:rsidR="00A35933" w:rsidRPr="003C436D">
        <w:rPr>
          <w:sz w:val="22"/>
          <w:lang w:val="en-GB"/>
        </w:rPr>
        <w:t>hird country national</w:t>
      </w:r>
      <w:r w:rsidRPr="003C436D">
        <w:rPr>
          <w:sz w:val="22"/>
          <w:lang w:val="en-GB"/>
        </w:rPr>
        <w:t xml:space="preserve"> investor</w:t>
      </w:r>
      <w:r w:rsidR="002D64CA" w:rsidRPr="003C436D">
        <w:rPr>
          <w:sz w:val="22"/>
          <w:lang w:val="en-GB"/>
        </w:rPr>
        <w:t>s</w:t>
      </w:r>
      <w:r w:rsidRPr="003C436D">
        <w:rPr>
          <w:sz w:val="22"/>
          <w:lang w:val="en-GB"/>
        </w:rPr>
        <w:t xml:space="preserve"> </w:t>
      </w:r>
      <w:r w:rsidR="00A35933" w:rsidRPr="003C436D">
        <w:rPr>
          <w:sz w:val="22"/>
          <w:lang w:val="en-GB"/>
        </w:rPr>
        <w:t xml:space="preserve">in Cyprus </w:t>
      </w:r>
      <w:r w:rsidRPr="003C436D">
        <w:rPr>
          <w:sz w:val="22"/>
          <w:lang w:val="en-GB"/>
        </w:rPr>
        <w:t xml:space="preserve">can either apply directly for </w:t>
      </w:r>
      <w:r w:rsidR="00362236" w:rsidRPr="003C436D">
        <w:rPr>
          <w:sz w:val="22"/>
          <w:lang w:val="en-GB"/>
        </w:rPr>
        <w:t>the citizenship by exception</w:t>
      </w:r>
      <w:r w:rsidRPr="003C436D">
        <w:rPr>
          <w:sz w:val="22"/>
          <w:lang w:val="en-GB"/>
        </w:rPr>
        <w:t xml:space="preserve"> if already resident in Cyprus</w:t>
      </w:r>
      <w:r w:rsidR="00362236" w:rsidRPr="003C436D">
        <w:rPr>
          <w:sz w:val="22"/>
          <w:lang w:val="en-GB"/>
        </w:rPr>
        <w:t>, or</w:t>
      </w:r>
      <w:r w:rsidRPr="003C436D">
        <w:rPr>
          <w:sz w:val="22"/>
          <w:lang w:val="en-GB"/>
        </w:rPr>
        <w:t xml:space="preserve"> </w:t>
      </w:r>
      <w:r w:rsidR="002D64CA" w:rsidRPr="003C436D">
        <w:rPr>
          <w:sz w:val="22"/>
          <w:lang w:val="en-GB"/>
        </w:rPr>
        <w:t>they</w:t>
      </w:r>
      <w:r w:rsidRPr="003C436D">
        <w:rPr>
          <w:sz w:val="22"/>
          <w:lang w:val="en-GB"/>
        </w:rPr>
        <w:t xml:space="preserve"> can apply first for the </w:t>
      </w:r>
      <w:r w:rsidR="00A35933" w:rsidRPr="003C436D">
        <w:rPr>
          <w:sz w:val="22"/>
          <w:lang w:val="en-GB"/>
        </w:rPr>
        <w:t xml:space="preserve">permanent </w:t>
      </w:r>
      <w:r w:rsidRPr="003C436D">
        <w:rPr>
          <w:sz w:val="22"/>
          <w:lang w:val="en-GB"/>
        </w:rPr>
        <w:t xml:space="preserve">residence permit </w:t>
      </w:r>
      <w:r w:rsidR="00362236" w:rsidRPr="003C436D">
        <w:rPr>
          <w:sz w:val="22"/>
          <w:lang w:val="en-GB"/>
        </w:rPr>
        <w:t xml:space="preserve">(immigration permit) </w:t>
      </w:r>
      <w:r w:rsidRPr="003C436D">
        <w:rPr>
          <w:sz w:val="22"/>
          <w:lang w:val="en-GB"/>
        </w:rPr>
        <w:t>and then decide to apply for citizenship.</w:t>
      </w:r>
    </w:p>
    <w:p w14:paraId="263077BA" w14:textId="77777777" w:rsidR="00091B9A" w:rsidRPr="003C436D" w:rsidRDefault="00091B9A" w:rsidP="002D64CA">
      <w:pPr>
        <w:jc w:val="both"/>
        <w:rPr>
          <w:sz w:val="22"/>
          <w:lang w:val="en-GB"/>
        </w:rPr>
      </w:pPr>
    </w:p>
    <w:p w14:paraId="2C6DD877" w14:textId="77777777" w:rsidR="009602AB" w:rsidRPr="003C436D" w:rsidRDefault="00091B9A">
      <w:pPr>
        <w:jc w:val="both"/>
        <w:rPr>
          <w:bCs/>
          <w:sz w:val="22"/>
          <w:lang w:val="en-GB"/>
        </w:rPr>
      </w:pPr>
      <w:r w:rsidRPr="003C436D">
        <w:rPr>
          <w:sz w:val="22"/>
          <w:lang w:val="en-GB"/>
        </w:rPr>
        <w:t xml:space="preserve">The Ministry of Interior Policy </w:t>
      </w:r>
      <w:r w:rsidRPr="003C436D">
        <w:rPr>
          <w:bCs/>
          <w:sz w:val="22"/>
          <w:lang w:val="en-GB"/>
        </w:rPr>
        <w:t xml:space="preserve">Document titled “Criteria for granting an Immigration Permit within the scope of the expedited procedure to applicants who are third country nationals and invest in Cyprus - 2nd Revision, 22.2.2016 - 21/03/2016 10:54:44” </w:t>
      </w:r>
      <w:r w:rsidR="002D64CA" w:rsidRPr="003C436D">
        <w:rPr>
          <w:bCs/>
          <w:sz w:val="22"/>
          <w:lang w:val="en-GB"/>
        </w:rPr>
        <w:t xml:space="preserve">sets out </w:t>
      </w:r>
      <w:r w:rsidRPr="003C436D">
        <w:rPr>
          <w:bCs/>
          <w:sz w:val="22"/>
          <w:lang w:val="en-GB"/>
        </w:rPr>
        <w:t>the conditions to be satisfied in order for the Council of Ministers to decide on issuing an Immigration Permit to third country applicants, under the provisions of Regulation 6(2) of the Aliens and Immigration Regulations.</w:t>
      </w:r>
    </w:p>
    <w:p w14:paraId="0D161910" w14:textId="77777777" w:rsidR="009602AB" w:rsidRPr="003C436D" w:rsidRDefault="009602AB">
      <w:pPr>
        <w:jc w:val="both"/>
        <w:rPr>
          <w:bCs/>
          <w:sz w:val="22"/>
          <w:lang w:val="en-GB"/>
        </w:rPr>
      </w:pPr>
    </w:p>
    <w:p w14:paraId="23CC2766" w14:textId="77777777" w:rsidR="009602AB" w:rsidRPr="003C436D" w:rsidRDefault="00A35933">
      <w:pPr>
        <w:jc w:val="both"/>
        <w:rPr>
          <w:bCs/>
          <w:sz w:val="22"/>
          <w:lang w:val="en-GB"/>
        </w:rPr>
      </w:pPr>
      <w:r w:rsidRPr="003C436D">
        <w:rPr>
          <w:bCs/>
          <w:sz w:val="22"/>
          <w:lang w:val="en-GB"/>
        </w:rPr>
        <w:t>The investors</w:t>
      </w:r>
      <w:r w:rsidR="002D64CA" w:rsidRPr="003C436D">
        <w:rPr>
          <w:bCs/>
          <w:sz w:val="22"/>
          <w:lang w:val="en-GB"/>
        </w:rPr>
        <w:t>’</w:t>
      </w:r>
      <w:r w:rsidRPr="003C436D">
        <w:rPr>
          <w:bCs/>
          <w:sz w:val="22"/>
          <w:lang w:val="en-GB"/>
        </w:rPr>
        <w:t xml:space="preserve"> residence scheme excludes applicants from working in Cyprus and thus excludes them and their families from certain r</w:t>
      </w:r>
      <w:r w:rsidR="00362236" w:rsidRPr="003C436D">
        <w:rPr>
          <w:bCs/>
          <w:sz w:val="22"/>
          <w:lang w:val="en-GB"/>
        </w:rPr>
        <w:t>ights and benefits enjoyed by lo</w:t>
      </w:r>
      <w:r w:rsidRPr="003C436D">
        <w:rPr>
          <w:bCs/>
          <w:sz w:val="22"/>
          <w:lang w:val="en-GB"/>
        </w:rPr>
        <w:t xml:space="preserve">ng-term </w:t>
      </w:r>
      <w:r w:rsidR="002D64CA" w:rsidRPr="003C436D">
        <w:rPr>
          <w:bCs/>
          <w:sz w:val="22"/>
          <w:lang w:val="en-GB"/>
        </w:rPr>
        <w:t xml:space="preserve">third country national </w:t>
      </w:r>
      <w:r w:rsidRPr="003C436D">
        <w:rPr>
          <w:bCs/>
          <w:sz w:val="22"/>
          <w:lang w:val="en-GB"/>
        </w:rPr>
        <w:t>residents, students, researchers, refugees, seasonal workers and int</w:t>
      </w:r>
      <w:r w:rsidR="002D64CA" w:rsidRPr="003C436D">
        <w:rPr>
          <w:bCs/>
          <w:sz w:val="22"/>
          <w:lang w:val="en-GB"/>
        </w:rPr>
        <w:t>ra</w:t>
      </w:r>
      <w:r w:rsidRPr="003C436D">
        <w:rPr>
          <w:bCs/>
          <w:sz w:val="22"/>
          <w:lang w:val="en-GB"/>
        </w:rPr>
        <w:t>-corporate transferees.</w:t>
      </w:r>
    </w:p>
    <w:p w14:paraId="6A102A73" w14:textId="77777777" w:rsidR="009602AB" w:rsidRPr="003C436D" w:rsidRDefault="009602AB">
      <w:pPr>
        <w:jc w:val="both"/>
        <w:rPr>
          <w:bCs/>
          <w:sz w:val="22"/>
          <w:lang w:val="en-GB"/>
        </w:rPr>
      </w:pPr>
    </w:p>
    <w:p w14:paraId="0939790A" w14:textId="77777777" w:rsidR="009602AB" w:rsidRPr="003C436D" w:rsidRDefault="00091B9A">
      <w:pPr>
        <w:jc w:val="both"/>
        <w:rPr>
          <w:bCs/>
          <w:sz w:val="22"/>
          <w:lang w:val="en-GB"/>
        </w:rPr>
      </w:pPr>
      <w:r w:rsidRPr="003C436D">
        <w:rPr>
          <w:bCs/>
          <w:sz w:val="22"/>
          <w:lang w:val="en-GB"/>
        </w:rPr>
        <w:t xml:space="preserve">Although the Policy provides for the financial and other criteria clearly, there is no evidence through publicly available data on the procedures followed by the relevant authorities to scrutinize or check the documents presented to them. </w:t>
      </w:r>
      <w:r w:rsidR="002D64CA" w:rsidRPr="003C436D">
        <w:rPr>
          <w:bCs/>
          <w:sz w:val="22"/>
          <w:lang w:val="en-GB"/>
        </w:rPr>
        <w:t xml:space="preserve">Limited </w:t>
      </w:r>
      <w:r w:rsidR="00362236" w:rsidRPr="003C436D">
        <w:rPr>
          <w:bCs/>
          <w:sz w:val="22"/>
          <w:lang w:val="en-GB"/>
        </w:rPr>
        <w:t xml:space="preserve">information was </w:t>
      </w:r>
      <w:r w:rsidR="002D64CA" w:rsidRPr="003C436D">
        <w:rPr>
          <w:bCs/>
          <w:sz w:val="22"/>
          <w:lang w:val="en-GB"/>
        </w:rPr>
        <w:t xml:space="preserve">obtained </w:t>
      </w:r>
      <w:r w:rsidR="00362236" w:rsidRPr="003C436D">
        <w:rPr>
          <w:bCs/>
          <w:sz w:val="22"/>
          <w:lang w:val="en-GB"/>
        </w:rPr>
        <w:t>through stakeholder consultation.</w:t>
      </w:r>
    </w:p>
    <w:p w14:paraId="7CE52063" w14:textId="77777777" w:rsidR="009602AB" w:rsidRPr="003C436D" w:rsidRDefault="009602AB">
      <w:pPr>
        <w:jc w:val="both"/>
        <w:rPr>
          <w:bCs/>
          <w:sz w:val="22"/>
          <w:lang w:val="en-GB"/>
        </w:rPr>
      </w:pPr>
    </w:p>
    <w:p w14:paraId="7D187929" w14:textId="77777777" w:rsidR="009602AB" w:rsidRPr="003C436D" w:rsidRDefault="00091B9A">
      <w:pPr>
        <w:jc w:val="both"/>
        <w:rPr>
          <w:bCs/>
          <w:sz w:val="22"/>
          <w:lang w:val="en-GB"/>
        </w:rPr>
      </w:pPr>
      <w:r w:rsidRPr="003C436D">
        <w:rPr>
          <w:bCs/>
          <w:sz w:val="22"/>
          <w:lang w:val="en-GB"/>
        </w:rPr>
        <w:t xml:space="preserve">Further to the above, there are no publicly available data on monitoring </w:t>
      </w:r>
      <w:r w:rsidR="00A35933" w:rsidRPr="003C436D">
        <w:rPr>
          <w:bCs/>
          <w:sz w:val="22"/>
          <w:lang w:val="en-GB"/>
        </w:rPr>
        <w:t xml:space="preserve">mechanisms, which would provide for an evaluation of the scheme and </w:t>
      </w:r>
      <w:r w:rsidRPr="003C436D">
        <w:rPr>
          <w:bCs/>
          <w:sz w:val="22"/>
          <w:lang w:val="en-GB"/>
        </w:rPr>
        <w:t xml:space="preserve">statistics from which conclusions can be </w:t>
      </w:r>
      <w:r w:rsidR="002D64CA" w:rsidRPr="003C436D">
        <w:rPr>
          <w:bCs/>
          <w:sz w:val="22"/>
          <w:lang w:val="en-GB"/>
        </w:rPr>
        <w:t>drawn</w:t>
      </w:r>
      <w:r w:rsidR="00A35933" w:rsidRPr="003C436D">
        <w:rPr>
          <w:bCs/>
          <w:sz w:val="22"/>
          <w:lang w:val="en-GB"/>
        </w:rPr>
        <w:t xml:space="preserve">. </w:t>
      </w:r>
      <w:r w:rsidR="00362236" w:rsidRPr="003C436D">
        <w:rPr>
          <w:bCs/>
          <w:sz w:val="22"/>
          <w:lang w:val="en-GB"/>
        </w:rPr>
        <w:t xml:space="preserve">A general conclusion on the overall benefits of the </w:t>
      </w:r>
      <w:r w:rsidR="002D64CA" w:rsidRPr="003C436D">
        <w:rPr>
          <w:bCs/>
          <w:sz w:val="22"/>
          <w:lang w:val="en-GB"/>
        </w:rPr>
        <w:t xml:space="preserve">scheme </w:t>
      </w:r>
      <w:r w:rsidR="00362236" w:rsidRPr="003C436D">
        <w:rPr>
          <w:bCs/>
          <w:sz w:val="22"/>
          <w:lang w:val="en-GB"/>
        </w:rPr>
        <w:t xml:space="preserve">could be made, as positive to the property market and the Cypriot economy, however </w:t>
      </w:r>
      <w:r w:rsidR="002D64CA" w:rsidRPr="003C436D">
        <w:rPr>
          <w:bCs/>
          <w:sz w:val="22"/>
          <w:lang w:val="en-GB"/>
        </w:rPr>
        <w:t xml:space="preserve">there are no </w:t>
      </w:r>
      <w:r w:rsidR="00362236" w:rsidRPr="003C436D">
        <w:rPr>
          <w:bCs/>
          <w:sz w:val="22"/>
          <w:lang w:val="en-GB"/>
        </w:rPr>
        <w:t>statistics</w:t>
      </w:r>
      <w:r w:rsidR="002D64CA" w:rsidRPr="003C436D">
        <w:rPr>
          <w:bCs/>
          <w:sz w:val="22"/>
          <w:lang w:val="en-GB"/>
        </w:rPr>
        <w:t xml:space="preserve"> or</w:t>
      </w:r>
      <w:r w:rsidR="00362236" w:rsidRPr="003C436D">
        <w:rPr>
          <w:bCs/>
          <w:sz w:val="22"/>
          <w:lang w:val="en-GB"/>
        </w:rPr>
        <w:t xml:space="preserve"> solid data to support such claim.</w:t>
      </w:r>
    </w:p>
    <w:p w14:paraId="2EED1C32" w14:textId="77777777" w:rsidR="009602AB" w:rsidRPr="003C436D" w:rsidRDefault="009602AB">
      <w:pPr>
        <w:jc w:val="both"/>
        <w:rPr>
          <w:bCs/>
          <w:sz w:val="22"/>
          <w:lang w:val="en-GB"/>
        </w:rPr>
      </w:pPr>
    </w:p>
    <w:p w14:paraId="3F9FF450" w14:textId="296B7E4B" w:rsidR="00293A4E" w:rsidRPr="003C436D" w:rsidRDefault="002D64CA" w:rsidP="003C436D">
      <w:pPr>
        <w:jc w:val="both"/>
        <w:rPr>
          <w:lang w:val="en-GB"/>
        </w:rPr>
      </w:pPr>
      <w:r w:rsidRPr="003C436D">
        <w:rPr>
          <w:bCs/>
          <w:sz w:val="22"/>
          <w:lang w:val="en-GB"/>
        </w:rPr>
        <w:t>Finally, there is no information on</w:t>
      </w:r>
      <w:r w:rsidR="00A35933" w:rsidRPr="003C436D">
        <w:rPr>
          <w:bCs/>
          <w:sz w:val="22"/>
          <w:lang w:val="en-GB"/>
        </w:rPr>
        <w:t xml:space="preserve"> any planned legislative develop</w:t>
      </w:r>
      <w:r w:rsidR="00362236" w:rsidRPr="003C436D">
        <w:rPr>
          <w:bCs/>
          <w:sz w:val="22"/>
          <w:lang w:val="en-GB"/>
        </w:rPr>
        <w:t xml:space="preserve">ments </w:t>
      </w:r>
      <w:r w:rsidRPr="003C436D">
        <w:rPr>
          <w:bCs/>
          <w:sz w:val="22"/>
          <w:lang w:val="en-GB"/>
        </w:rPr>
        <w:t>in relation to the investors’ residence scheme</w:t>
      </w:r>
      <w:r w:rsidR="00362236" w:rsidRPr="003C436D">
        <w:rPr>
          <w:bCs/>
          <w:sz w:val="22"/>
          <w:lang w:val="en-GB"/>
        </w:rPr>
        <w:t>, since the main focus is on controlling non-public and public entities granting citizenship by exception to investors, while neglecting the effects of granting an immigration permit in the first place.</w:t>
      </w:r>
    </w:p>
    <w:sectPr w:rsidR="00293A4E" w:rsidRPr="003C436D" w:rsidSect="00233C80">
      <w:footerReference w:type="default" r:id="rId15"/>
      <w:pgSz w:w="11906" w:h="16838"/>
      <w:pgMar w:top="1440" w:right="1440" w:bottom="1440" w:left="1440" w:header="708"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9238F5D" w16cid:durableId="1EE72175"/>
  <w16cid:commentId w16cid:paraId="36A19DF6" w16cid:durableId="1EE72176"/>
  <w16cid:commentId w16cid:paraId="4426679F" w16cid:durableId="1EE72177"/>
  <w16cid:commentId w16cid:paraId="01AE506B" w16cid:durableId="1EE7217A"/>
  <w16cid:commentId w16cid:paraId="49831E93" w16cid:durableId="1EE7217B"/>
  <w16cid:commentId w16cid:paraId="79F1B6A1" w16cid:durableId="1EE7217C"/>
  <w16cid:commentId w16cid:paraId="781212C1" w16cid:durableId="1EE7217D"/>
  <w16cid:commentId w16cid:paraId="0EF1E833" w16cid:durableId="1EE7217E"/>
  <w16cid:commentId w16cid:paraId="26C3D95F" w16cid:durableId="1EE7217F"/>
  <w16cid:commentId w16cid:paraId="47AA0682" w16cid:durableId="1EE72180"/>
  <w16cid:commentId w16cid:paraId="40AA0527" w16cid:durableId="1EE72181"/>
  <w16cid:commentId w16cid:paraId="1148D58E" w16cid:durableId="1EE72182"/>
  <w16cid:commentId w16cid:paraId="550D9E59" w16cid:durableId="1EE72184"/>
  <w16cid:commentId w16cid:paraId="37FFAF5E" w16cid:durableId="1EE72185"/>
  <w16cid:commentId w16cid:paraId="135CFEFA" w16cid:durableId="1EE72186"/>
  <w16cid:commentId w16cid:paraId="714D8A08" w16cid:durableId="1EE72187"/>
  <w16cid:commentId w16cid:paraId="7D5DBAE0" w16cid:durableId="1EE72188"/>
  <w16cid:commentId w16cid:paraId="6916E9D8" w16cid:durableId="1EE72189"/>
  <w16cid:commentId w16cid:paraId="16B5F00E" w16cid:durableId="1EE7218A"/>
  <w16cid:commentId w16cid:paraId="5A3246FC" w16cid:durableId="1EE7218B"/>
  <w16cid:commentId w16cid:paraId="395CE086" w16cid:durableId="1EE7218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7D90D7" w14:textId="77777777" w:rsidR="00FC1F71" w:rsidRDefault="00FC1F71">
      <w:r>
        <w:separator/>
      </w:r>
    </w:p>
  </w:endnote>
  <w:endnote w:type="continuationSeparator" w:id="0">
    <w:p w14:paraId="733C3DC7" w14:textId="77777777" w:rsidR="00FC1F71" w:rsidRDefault="00FC1F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401CDF" w14:textId="77777777" w:rsidR="00FC1F71" w:rsidRDefault="00FC1F71">
    <w:pPr>
      <w:pStyle w:val="Footer"/>
      <w:rPr>
        <w:lang w:val="en-GB"/>
      </w:rPr>
    </w:pPr>
  </w:p>
  <w:tbl>
    <w:tblPr>
      <w:tblW w:w="0" w:type="auto"/>
      <w:tblBorders>
        <w:top w:val="single" w:sz="4" w:space="0" w:color="auto"/>
      </w:tblBorders>
      <w:tblLook w:val="01E0" w:firstRow="1" w:lastRow="1" w:firstColumn="1" w:lastColumn="1" w:noHBand="0" w:noVBand="0"/>
    </w:tblPr>
    <w:tblGrid>
      <w:gridCol w:w="2093"/>
      <w:gridCol w:w="7073"/>
    </w:tblGrid>
    <w:tr w:rsidR="00FC1F71" w:rsidRPr="00A83E48" w14:paraId="2BA3F6DD" w14:textId="77777777" w:rsidTr="00A57A4A">
      <w:tc>
        <w:tcPr>
          <w:tcW w:w="2093" w:type="dxa"/>
        </w:tcPr>
        <w:p w14:paraId="64A03E33" w14:textId="77777777" w:rsidR="00FC1F71" w:rsidRPr="007E257E" w:rsidRDefault="00FC1F71" w:rsidP="00A57A4A">
          <w:pPr>
            <w:pStyle w:val="Header"/>
            <w:ind w:right="360"/>
            <w:rPr>
              <w:i/>
              <w:sz w:val="18"/>
              <w:szCs w:val="18"/>
            </w:rPr>
          </w:pPr>
          <w:r w:rsidRPr="007E257E">
            <w:rPr>
              <w:i/>
              <w:sz w:val="18"/>
              <w:szCs w:val="18"/>
            </w:rPr>
            <w:t xml:space="preserve">Milieu Ltd </w:t>
          </w:r>
        </w:p>
        <w:p w14:paraId="727F044A" w14:textId="77777777" w:rsidR="00FC1F71" w:rsidRPr="007E257E" w:rsidRDefault="00FC1F71" w:rsidP="00A57A4A">
          <w:pPr>
            <w:pStyle w:val="Header"/>
            <w:ind w:right="360"/>
            <w:rPr>
              <w:i/>
              <w:sz w:val="18"/>
              <w:szCs w:val="18"/>
            </w:rPr>
          </w:pPr>
          <w:r w:rsidRPr="007E257E">
            <w:rPr>
              <w:i/>
              <w:sz w:val="18"/>
              <w:szCs w:val="18"/>
            </w:rPr>
            <w:t xml:space="preserve">Brussels </w:t>
          </w:r>
        </w:p>
      </w:tc>
      <w:tc>
        <w:tcPr>
          <w:tcW w:w="7073" w:type="dxa"/>
        </w:tcPr>
        <w:p w14:paraId="0DD47BF4" w14:textId="77777777" w:rsidR="00FC1F71" w:rsidRPr="000C74BF" w:rsidRDefault="00FC1F71" w:rsidP="00A57A4A">
          <w:pPr>
            <w:pStyle w:val="Header"/>
            <w:ind w:right="19"/>
            <w:jc w:val="right"/>
            <w:rPr>
              <w:i/>
              <w:sz w:val="18"/>
              <w:szCs w:val="18"/>
              <w:lang w:val="en-GB"/>
            </w:rPr>
          </w:pPr>
          <w:r w:rsidRPr="0034536F">
            <w:rPr>
              <w:i/>
              <w:sz w:val="18"/>
              <w:szCs w:val="18"/>
              <w:lang w:val="en-GB"/>
            </w:rPr>
            <w:t xml:space="preserve">Conformity Study Directive 2011/70/EURATOM  for </w:t>
          </w:r>
          <w:r w:rsidRPr="00B611C9">
            <w:rPr>
              <w:i/>
              <w:sz w:val="18"/>
              <w:szCs w:val="18"/>
              <w:highlight w:val="yellow"/>
              <w:lang w:val="en-GB"/>
            </w:rPr>
            <w:t>Country</w:t>
          </w:r>
          <w:r w:rsidRPr="00310B03">
            <w:rPr>
              <w:i/>
              <w:sz w:val="18"/>
              <w:szCs w:val="18"/>
              <w:highlight w:val="yellow"/>
              <w:lang w:val="en-GB"/>
            </w:rPr>
            <w:t xml:space="preserve">, </w:t>
          </w:r>
          <w:r>
            <w:rPr>
              <w:i/>
              <w:sz w:val="18"/>
              <w:szCs w:val="18"/>
              <w:highlight w:val="yellow"/>
              <w:lang w:val="en-GB"/>
            </w:rPr>
            <w:t>Month 2014</w:t>
          </w:r>
          <w:r w:rsidRPr="00310B03">
            <w:rPr>
              <w:i/>
              <w:sz w:val="18"/>
              <w:szCs w:val="18"/>
              <w:highlight w:val="yellow"/>
              <w:lang w:val="en-GB"/>
            </w:rPr>
            <w:t xml:space="preserve"> / </w:t>
          </w:r>
          <w:r w:rsidRPr="00310B03">
            <w:rPr>
              <w:rStyle w:val="PageNumber"/>
              <w:sz w:val="18"/>
              <w:szCs w:val="18"/>
              <w:highlight w:val="yellow"/>
            </w:rPr>
            <w:fldChar w:fldCharType="begin"/>
          </w:r>
          <w:r w:rsidRPr="00310B03">
            <w:rPr>
              <w:rStyle w:val="PageNumber"/>
              <w:sz w:val="18"/>
              <w:szCs w:val="18"/>
              <w:highlight w:val="yellow"/>
              <w:lang w:val="en-GB"/>
            </w:rPr>
            <w:instrText xml:space="preserve"> PAGE </w:instrText>
          </w:r>
          <w:r w:rsidRPr="00310B03">
            <w:rPr>
              <w:rStyle w:val="PageNumber"/>
              <w:sz w:val="18"/>
              <w:szCs w:val="18"/>
              <w:highlight w:val="yellow"/>
            </w:rPr>
            <w:fldChar w:fldCharType="separate"/>
          </w:r>
          <w:r>
            <w:rPr>
              <w:rStyle w:val="PageNumber"/>
              <w:noProof/>
              <w:sz w:val="18"/>
              <w:szCs w:val="18"/>
              <w:highlight w:val="yellow"/>
              <w:lang w:val="en-GB"/>
            </w:rPr>
            <w:t>9</w:t>
          </w:r>
          <w:r w:rsidRPr="00310B03">
            <w:rPr>
              <w:rStyle w:val="PageNumber"/>
              <w:sz w:val="18"/>
              <w:szCs w:val="18"/>
              <w:highlight w:val="yellow"/>
            </w:rPr>
            <w:fldChar w:fldCharType="end"/>
          </w:r>
        </w:p>
      </w:tc>
    </w:tr>
  </w:tbl>
  <w:p w14:paraId="4C42511B" w14:textId="77777777" w:rsidR="00FC1F71" w:rsidRPr="00EF3893" w:rsidRDefault="00FC1F71">
    <w:pPr>
      <w:pStyle w:val="Footer"/>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DADC2F" w14:textId="77777777" w:rsidR="00FC1F71" w:rsidRPr="00690FAF" w:rsidRDefault="00FC1F71" w:rsidP="00690FA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69DB9" w14:textId="77777777" w:rsidR="00FC1F71" w:rsidRDefault="00FC1F71" w:rsidP="00204BA5">
    <w:pPr>
      <w:pStyle w:val="Footer"/>
      <w:ind w:right="360"/>
    </w:pPr>
  </w:p>
  <w:tbl>
    <w:tblPr>
      <w:tblW w:w="5000" w:type="pct"/>
      <w:tblBorders>
        <w:top w:val="single" w:sz="4" w:space="0" w:color="auto"/>
      </w:tblBorders>
      <w:tblLook w:val="01E0" w:firstRow="1" w:lastRow="1" w:firstColumn="1" w:lastColumn="1" w:noHBand="0" w:noVBand="0"/>
    </w:tblPr>
    <w:tblGrid>
      <w:gridCol w:w="2168"/>
      <w:gridCol w:w="6858"/>
    </w:tblGrid>
    <w:tr w:rsidR="00FC1F71" w:rsidRPr="00A83E48" w14:paraId="03E80EC1" w14:textId="77777777" w:rsidTr="00204BA5">
      <w:tc>
        <w:tcPr>
          <w:tcW w:w="1201" w:type="pct"/>
        </w:tcPr>
        <w:p w14:paraId="35ED7529" w14:textId="77777777" w:rsidR="00FC1F71" w:rsidRPr="001D7DA5" w:rsidRDefault="00FC1F71" w:rsidP="001C1E15">
          <w:pPr>
            <w:tabs>
              <w:tab w:val="left" w:pos="1212"/>
            </w:tabs>
            <w:ind w:right="360"/>
            <w:rPr>
              <w:i/>
              <w:sz w:val="18"/>
              <w:lang w:val="en-GB"/>
            </w:rPr>
          </w:pPr>
          <w:r>
            <w:rPr>
              <w:i/>
              <w:sz w:val="18"/>
              <w:lang w:val="en-GB"/>
            </w:rPr>
            <w:t xml:space="preserve">Milieu Ltd </w:t>
          </w:r>
        </w:p>
        <w:p w14:paraId="71B46D26" w14:textId="63C0500E" w:rsidR="00FC1F71" w:rsidRPr="001D7DA5" w:rsidRDefault="00FC1F71" w:rsidP="00A83E48">
          <w:pPr>
            <w:tabs>
              <w:tab w:val="center" w:pos="4153"/>
              <w:tab w:val="right" w:pos="8306"/>
            </w:tabs>
            <w:ind w:right="360"/>
            <w:rPr>
              <w:i/>
              <w:sz w:val="18"/>
              <w:lang w:val="en-GB"/>
            </w:rPr>
          </w:pPr>
          <w:r w:rsidRPr="001D7DA5">
            <w:rPr>
              <w:i/>
              <w:sz w:val="18"/>
              <w:lang w:val="en-GB"/>
            </w:rPr>
            <w:t xml:space="preserve">Brussels, </w:t>
          </w:r>
          <w:r>
            <w:rPr>
              <w:i/>
              <w:sz w:val="18"/>
              <w:lang w:val="en-GB"/>
            </w:rPr>
            <w:t>Ju</w:t>
          </w:r>
          <w:r w:rsidR="00A83E48">
            <w:rPr>
              <w:i/>
              <w:sz w:val="18"/>
              <w:lang w:val="en-GB"/>
            </w:rPr>
            <w:t>ne</w:t>
          </w:r>
          <w:r>
            <w:rPr>
              <w:i/>
              <w:sz w:val="18"/>
              <w:lang w:val="en-GB"/>
            </w:rPr>
            <w:t xml:space="preserve"> 2018</w:t>
          </w:r>
        </w:p>
      </w:tc>
      <w:tc>
        <w:tcPr>
          <w:tcW w:w="3799" w:type="pct"/>
        </w:tcPr>
        <w:p w14:paraId="31CC410B" w14:textId="329C4A0A" w:rsidR="00FC1F71" w:rsidRPr="001D7DA5" w:rsidRDefault="00FC1F71" w:rsidP="001C1E15">
          <w:pPr>
            <w:tabs>
              <w:tab w:val="center" w:pos="4153"/>
              <w:tab w:val="right" w:pos="8306"/>
            </w:tabs>
            <w:ind w:right="19"/>
            <w:jc w:val="right"/>
            <w:rPr>
              <w:i/>
              <w:sz w:val="18"/>
              <w:lang w:val="en-GB"/>
            </w:rPr>
          </w:pPr>
          <w:r w:rsidRPr="001D7DA5">
            <w:rPr>
              <w:i/>
              <w:sz w:val="18"/>
              <w:lang w:val="en-GB"/>
            </w:rPr>
            <w:t xml:space="preserve">Deliverable B.II – Investors’ Residence Schemes </w:t>
          </w:r>
          <w:r>
            <w:rPr>
              <w:i/>
              <w:sz w:val="18"/>
              <w:lang w:val="en-GB"/>
            </w:rPr>
            <w:t>in Cyprus</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sidR="00A83E48">
            <w:rPr>
              <w:i/>
              <w:noProof/>
              <w:sz w:val="18"/>
              <w:lang w:val="en-GB"/>
            </w:rPr>
            <w:t>11</w:t>
          </w:r>
          <w:r w:rsidRPr="001D7DA5">
            <w:rPr>
              <w:i/>
              <w:noProof/>
              <w:sz w:val="18"/>
            </w:rPr>
            <w:fldChar w:fldCharType="end"/>
          </w:r>
        </w:p>
      </w:tc>
    </w:tr>
  </w:tbl>
  <w:p w14:paraId="788AA7B9" w14:textId="77777777" w:rsidR="00FC1F71" w:rsidRPr="00B311A7" w:rsidRDefault="00FC1F71" w:rsidP="00204BA5">
    <w:pPr>
      <w:pStyle w:val="Footer"/>
      <w:ind w:right="360"/>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9415BD" w14:textId="77777777" w:rsidR="00FC1F71" w:rsidRDefault="00FC1F71" w:rsidP="00204BA5">
    <w:pPr>
      <w:pStyle w:val="Footer"/>
      <w:ind w:right="360"/>
    </w:pPr>
  </w:p>
  <w:tbl>
    <w:tblPr>
      <w:tblW w:w="5000" w:type="pct"/>
      <w:tblBorders>
        <w:top w:val="single" w:sz="4" w:space="0" w:color="auto"/>
      </w:tblBorders>
      <w:tblLook w:val="01E0" w:firstRow="1" w:lastRow="1" w:firstColumn="1" w:lastColumn="1" w:noHBand="0" w:noVBand="0"/>
    </w:tblPr>
    <w:tblGrid>
      <w:gridCol w:w="3353"/>
      <w:gridCol w:w="10605"/>
    </w:tblGrid>
    <w:tr w:rsidR="00FC1F71" w:rsidRPr="00A83E48" w14:paraId="684ABEFD" w14:textId="77777777" w:rsidTr="00204BA5">
      <w:tc>
        <w:tcPr>
          <w:tcW w:w="1201" w:type="pct"/>
        </w:tcPr>
        <w:p w14:paraId="6C12A9FB" w14:textId="77777777" w:rsidR="00FC1F71" w:rsidRPr="001D7DA5" w:rsidRDefault="00FC1F71" w:rsidP="001C1E15">
          <w:pPr>
            <w:tabs>
              <w:tab w:val="left" w:pos="1212"/>
            </w:tabs>
            <w:ind w:right="360"/>
            <w:rPr>
              <w:i/>
              <w:sz w:val="18"/>
              <w:lang w:val="en-GB"/>
            </w:rPr>
          </w:pPr>
          <w:r>
            <w:rPr>
              <w:i/>
              <w:sz w:val="18"/>
              <w:lang w:val="en-GB"/>
            </w:rPr>
            <w:t xml:space="preserve">Milieu Ltd </w:t>
          </w:r>
        </w:p>
        <w:p w14:paraId="230FF679" w14:textId="77777777" w:rsidR="00FC1F71" w:rsidRPr="001D7DA5" w:rsidRDefault="00FC1F71" w:rsidP="001C1E15">
          <w:pPr>
            <w:tabs>
              <w:tab w:val="center" w:pos="4153"/>
              <w:tab w:val="right" w:pos="8306"/>
            </w:tabs>
            <w:ind w:right="360"/>
            <w:rPr>
              <w:i/>
              <w:sz w:val="18"/>
              <w:lang w:val="en-GB"/>
            </w:rPr>
          </w:pPr>
          <w:r w:rsidRPr="001D7DA5">
            <w:rPr>
              <w:i/>
              <w:sz w:val="18"/>
              <w:lang w:val="en-GB"/>
            </w:rPr>
            <w:t xml:space="preserve">Brussels, </w:t>
          </w:r>
          <w:r>
            <w:rPr>
              <w:i/>
              <w:sz w:val="18"/>
              <w:lang w:val="en-GB"/>
            </w:rPr>
            <w:t>June 2018</w:t>
          </w:r>
        </w:p>
      </w:tc>
      <w:tc>
        <w:tcPr>
          <w:tcW w:w="3799" w:type="pct"/>
        </w:tcPr>
        <w:p w14:paraId="366F5633" w14:textId="489A68F3" w:rsidR="00FC1F71" w:rsidRPr="001D7DA5" w:rsidRDefault="00FC1F71" w:rsidP="001C1E15">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Cyprus</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sidR="00A83E48">
            <w:rPr>
              <w:i/>
              <w:noProof/>
              <w:sz w:val="18"/>
              <w:lang w:val="en-GB"/>
            </w:rPr>
            <w:t>4</w:t>
          </w:r>
          <w:r w:rsidRPr="001D7DA5">
            <w:rPr>
              <w:i/>
              <w:noProof/>
              <w:sz w:val="18"/>
            </w:rPr>
            <w:fldChar w:fldCharType="end"/>
          </w:r>
        </w:p>
      </w:tc>
    </w:tr>
  </w:tbl>
  <w:p w14:paraId="168DCF4C" w14:textId="77777777" w:rsidR="00FC1F71" w:rsidRPr="00B311A7" w:rsidRDefault="00FC1F71" w:rsidP="00204BA5">
    <w:pPr>
      <w:pStyle w:val="Footer"/>
      <w:ind w:right="360"/>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55088" w14:textId="77777777" w:rsidR="00FC1F71" w:rsidRDefault="00FC1F71"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168"/>
      <w:gridCol w:w="6858"/>
    </w:tblGrid>
    <w:tr w:rsidR="00FC1F71" w:rsidRPr="00A83E48" w14:paraId="7857476C" w14:textId="77777777" w:rsidTr="00204BA5">
      <w:tc>
        <w:tcPr>
          <w:tcW w:w="1201" w:type="pct"/>
        </w:tcPr>
        <w:p w14:paraId="49DF5B5B" w14:textId="77777777" w:rsidR="00FC1F71" w:rsidRPr="001D7DA5" w:rsidRDefault="00FC1F71" w:rsidP="001C1E15">
          <w:pPr>
            <w:tabs>
              <w:tab w:val="left" w:pos="1212"/>
            </w:tabs>
            <w:ind w:right="360"/>
            <w:rPr>
              <w:i/>
              <w:sz w:val="18"/>
              <w:lang w:val="en-GB"/>
            </w:rPr>
          </w:pPr>
          <w:r>
            <w:rPr>
              <w:i/>
              <w:sz w:val="18"/>
              <w:lang w:val="en-GB"/>
            </w:rPr>
            <w:t xml:space="preserve">Milieu Ltd </w:t>
          </w:r>
        </w:p>
        <w:p w14:paraId="18C085C2" w14:textId="77777777" w:rsidR="00FC1F71" w:rsidRPr="001D7DA5" w:rsidRDefault="00FC1F71" w:rsidP="001C1E15">
          <w:pPr>
            <w:tabs>
              <w:tab w:val="center" w:pos="4153"/>
              <w:tab w:val="right" w:pos="8306"/>
            </w:tabs>
            <w:ind w:right="360"/>
            <w:rPr>
              <w:i/>
              <w:sz w:val="18"/>
              <w:lang w:val="en-GB"/>
            </w:rPr>
          </w:pPr>
          <w:r w:rsidRPr="001D7DA5">
            <w:rPr>
              <w:i/>
              <w:sz w:val="18"/>
              <w:lang w:val="en-GB"/>
            </w:rPr>
            <w:t xml:space="preserve">Brussels, </w:t>
          </w:r>
          <w:r>
            <w:rPr>
              <w:i/>
              <w:sz w:val="18"/>
              <w:lang w:val="en-GB"/>
            </w:rPr>
            <w:t>June 2018</w:t>
          </w:r>
        </w:p>
      </w:tc>
      <w:tc>
        <w:tcPr>
          <w:tcW w:w="3799" w:type="pct"/>
        </w:tcPr>
        <w:p w14:paraId="2CD812D5" w14:textId="13882A2B" w:rsidR="00FC1F71" w:rsidRPr="001D7DA5" w:rsidRDefault="00FC1F71" w:rsidP="001C1E15">
          <w:pPr>
            <w:tabs>
              <w:tab w:val="center" w:pos="4153"/>
              <w:tab w:val="right" w:pos="8306"/>
            </w:tabs>
            <w:ind w:right="19"/>
            <w:jc w:val="right"/>
            <w:rPr>
              <w:i/>
              <w:sz w:val="18"/>
              <w:lang w:val="en-GB"/>
            </w:rPr>
          </w:pPr>
          <w:r w:rsidRPr="001D7DA5">
            <w:rPr>
              <w:i/>
              <w:sz w:val="18"/>
              <w:lang w:val="en-GB"/>
            </w:rPr>
            <w:t>Deliverable B.II – I</w:t>
          </w:r>
          <w:r>
            <w:rPr>
              <w:i/>
              <w:sz w:val="18"/>
              <w:lang w:val="en-GB"/>
            </w:rPr>
            <w:t>nvestors’ Residence Schemes in Cyprus</w:t>
          </w:r>
          <w:r w:rsidRPr="001D7DA5">
            <w:rPr>
              <w:i/>
              <w:sz w:val="18"/>
              <w:lang w:val="en-GB"/>
            </w:rPr>
            <w:t>/</w:t>
          </w:r>
          <w:r w:rsidRPr="001D7DA5">
            <w:rPr>
              <w:i/>
              <w:sz w:val="18"/>
            </w:rPr>
            <w:fldChar w:fldCharType="begin"/>
          </w:r>
          <w:r w:rsidRPr="001D7DA5">
            <w:rPr>
              <w:i/>
              <w:sz w:val="18"/>
              <w:lang w:val="en-GB"/>
            </w:rPr>
            <w:instrText xml:space="preserve"> PAGE   \* MERGEFORMAT </w:instrText>
          </w:r>
          <w:r w:rsidRPr="001D7DA5">
            <w:rPr>
              <w:i/>
              <w:sz w:val="18"/>
            </w:rPr>
            <w:fldChar w:fldCharType="separate"/>
          </w:r>
          <w:r w:rsidR="00A83E48">
            <w:rPr>
              <w:i/>
              <w:noProof/>
              <w:sz w:val="18"/>
              <w:lang w:val="en-GB"/>
            </w:rPr>
            <w:t>8</w:t>
          </w:r>
          <w:r w:rsidRPr="001D7DA5">
            <w:rPr>
              <w:i/>
              <w:noProof/>
              <w:sz w:val="18"/>
            </w:rPr>
            <w:fldChar w:fldCharType="end"/>
          </w:r>
        </w:p>
      </w:tc>
    </w:tr>
  </w:tbl>
  <w:p w14:paraId="475BF677" w14:textId="77777777" w:rsidR="00FC1F71" w:rsidRPr="00AC2EEB" w:rsidRDefault="00FC1F71" w:rsidP="00BD262D">
    <w:pPr>
      <w:pStyle w:val="Footer"/>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AC7AD7" w14:textId="77777777" w:rsidR="00FC1F71" w:rsidRDefault="00FC1F71">
      <w:r>
        <w:separator/>
      </w:r>
    </w:p>
  </w:footnote>
  <w:footnote w:type="continuationSeparator" w:id="0">
    <w:p w14:paraId="3A04AA13" w14:textId="77777777" w:rsidR="00FC1F71" w:rsidRDefault="00FC1F71">
      <w:r>
        <w:continuationSeparator/>
      </w:r>
    </w:p>
  </w:footnote>
  <w:footnote w:id="1">
    <w:p w14:paraId="6EB0D8D2" w14:textId="1AC474A9"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 </w:t>
      </w:r>
      <w:r w:rsidRPr="003C436D">
        <w:rPr>
          <w:bCs/>
          <w:szCs w:val="18"/>
          <w:lang w:val="en-US"/>
        </w:rPr>
        <w:t>(</w:t>
      </w:r>
      <w:r w:rsidRPr="003C436D">
        <w:rPr>
          <w:bCs/>
          <w:i/>
          <w:szCs w:val="18"/>
          <w:lang w:val="en-US"/>
        </w:rPr>
        <w:t>Οι περί Αλλοδαπών και Μεταναστεύσεως Κανονισμοί του 1972 μέχρι 2013</w:t>
      </w:r>
      <w:r w:rsidRPr="003C436D">
        <w:rPr>
          <w:bCs/>
          <w:szCs w:val="18"/>
          <w:lang w:val="en-US"/>
        </w:rPr>
        <w:t xml:space="preserve">), O.G, Par III(I), </w:t>
      </w:r>
      <w:r w:rsidRPr="003C436D">
        <w:rPr>
          <w:bCs/>
          <w:iCs/>
          <w:szCs w:val="18"/>
          <w:lang w:val="en-US"/>
        </w:rPr>
        <w:t>22/12/1972</w:t>
      </w:r>
      <w:r w:rsidRPr="003C436D">
        <w:rPr>
          <w:bCs/>
          <w:szCs w:val="18"/>
          <w:lang w:val="en-US"/>
        </w:rPr>
        <w:t xml:space="preserve">, as amended, available at: </w:t>
      </w:r>
      <w:hyperlink r:id="rId1" w:history="1">
        <w:r w:rsidRPr="003C436D">
          <w:rPr>
            <w:rStyle w:val="Hyperlink"/>
            <w:szCs w:val="18"/>
          </w:rPr>
          <w:t>http://www.moi.gov.cy/moi/CRMD/crmd.nsf/page10_2_gr/page10_2_gr?OpenDocument</w:t>
        </w:r>
      </w:hyperlink>
      <w:r w:rsidRPr="003C436D">
        <w:rPr>
          <w:rStyle w:val="Hyperlink"/>
          <w:szCs w:val="18"/>
        </w:rPr>
        <w:t xml:space="preserve">. </w:t>
      </w:r>
      <w:r w:rsidRPr="003C436D">
        <w:rPr>
          <w:rStyle w:val="Hyperlink"/>
          <w:color w:val="auto"/>
          <w:szCs w:val="18"/>
          <w:u w:val="none"/>
        </w:rPr>
        <w:t>The Regulations were originally adopted in 1972 and last amended in 2013.</w:t>
      </w:r>
      <w:r w:rsidRPr="003C436D">
        <w:rPr>
          <w:szCs w:val="18"/>
        </w:rPr>
        <w:t xml:space="preserve"> </w:t>
      </w:r>
    </w:p>
  </w:footnote>
  <w:footnote w:id="2">
    <w:p w14:paraId="117ADE10" w14:textId="1D827B17"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w:t>
      </w:r>
      <w:r w:rsidR="00360A25">
        <w:rPr>
          <w:szCs w:val="18"/>
        </w:rPr>
        <w:t>.</w:t>
      </w:r>
      <w:r w:rsidRPr="003C436D">
        <w:rPr>
          <w:szCs w:val="18"/>
        </w:rPr>
        <w:t xml:space="preserve"> </w:t>
      </w:r>
    </w:p>
  </w:footnote>
  <w:footnote w:id="3">
    <w:p w14:paraId="31A5C356" w14:textId="76A8DCFD"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w:t>
      </w:r>
    </w:p>
  </w:footnote>
  <w:footnote w:id="4">
    <w:p w14:paraId="3F438492" w14:textId="19FEB9BE"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Aliens and Immigration Law, Cap. 105, (</w:t>
      </w:r>
      <w:r w:rsidRPr="003C436D">
        <w:rPr>
          <w:i/>
          <w:szCs w:val="18"/>
          <w:lang w:val="el-GR"/>
        </w:rPr>
        <w:t>Ο</w:t>
      </w:r>
      <w:r w:rsidRPr="003C436D">
        <w:rPr>
          <w:i/>
          <w:szCs w:val="18"/>
          <w:lang w:val="en-US"/>
        </w:rPr>
        <w:t xml:space="preserve"> </w:t>
      </w:r>
      <w:r w:rsidRPr="003C436D">
        <w:rPr>
          <w:i/>
          <w:szCs w:val="18"/>
          <w:lang w:val="el-GR"/>
        </w:rPr>
        <w:t>περί</w:t>
      </w:r>
      <w:r w:rsidRPr="003C436D">
        <w:rPr>
          <w:i/>
          <w:szCs w:val="18"/>
          <w:lang w:val="en-US"/>
        </w:rPr>
        <w:t xml:space="preserve"> </w:t>
      </w:r>
      <w:r w:rsidRPr="003C436D">
        <w:rPr>
          <w:i/>
          <w:szCs w:val="18"/>
          <w:lang w:val="el-GR"/>
        </w:rPr>
        <w:t>Αλλοδαπών</w:t>
      </w:r>
      <w:r w:rsidRPr="003C436D">
        <w:rPr>
          <w:i/>
          <w:szCs w:val="18"/>
          <w:lang w:val="en-US"/>
        </w:rPr>
        <w:t xml:space="preserve"> </w:t>
      </w:r>
      <w:r w:rsidRPr="003C436D">
        <w:rPr>
          <w:i/>
          <w:szCs w:val="18"/>
          <w:lang w:val="el-GR"/>
        </w:rPr>
        <w:t>και</w:t>
      </w:r>
      <w:r w:rsidRPr="003C436D">
        <w:rPr>
          <w:i/>
          <w:szCs w:val="18"/>
          <w:lang w:val="en-US"/>
        </w:rPr>
        <w:t xml:space="preserve"> </w:t>
      </w:r>
      <w:r w:rsidRPr="003C436D">
        <w:rPr>
          <w:i/>
          <w:szCs w:val="18"/>
          <w:lang w:val="el-GR"/>
        </w:rPr>
        <w:t>Μεταναστέυσεως</w:t>
      </w:r>
      <w:r w:rsidRPr="003C436D">
        <w:rPr>
          <w:i/>
          <w:szCs w:val="18"/>
          <w:lang w:val="en-US"/>
        </w:rPr>
        <w:t xml:space="preserve"> </w:t>
      </w:r>
      <w:r w:rsidRPr="003C436D">
        <w:rPr>
          <w:i/>
          <w:szCs w:val="18"/>
          <w:lang w:val="el-GR"/>
        </w:rPr>
        <w:t>Νόμος</w:t>
      </w:r>
      <w:r w:rsidRPr="003C436D">
        <w:rPr>
          <w:i/>
          <w:szCs w:val="18"/>
          <w:lang w:val="en-US"/>
        </w:rPr>
        <w:t xml:space="preserve">, </w:t>
      </w:r>
      <w:r w:rsidRPr="003C436D">
        <w:rPr>
          <w:i/>
          <w:szCs w:val="18"/>
          <w:lang w:val="el-GR"/>
        </w:rPr>
        <w:t>Κεφ</w:t>
      </w:r>
      <w:r w:rsidRPr="003C436D">
        <w:rPr>
          <w:i/>
          <w:szCs w:val="18"/>
          <w:lang w:val="en-US"/>
        </w:rPr>
        <w:t>. 105</w:t>
      </w:r>
      <w:r w:rsidRPr="003C436D">
        <w:rPr>
          <w:szCs w:val="18"/>
          <w:lang w:val="en-US"/>
        </w:rPr>
        <w:t xml:space="preserve">), OG Par.1(i), No. 918, 28.1.1972, available at: </w:t>
      </w:r>
      <w:hyperlink r:id="rId2" w:history="1">
        <w:r w:rsidRPr="003C436D">
          <w:rPr>
            <w:rStyle w:val="Hyperlink"/>
            <w:szCs w:val="18"/>
            <w:lang w:val="en-US"/>
          </w:rPr>
          <w:t>http://www.cylaw.org/nomoi/enop/non-ind/0_105/full.html</w:t>
        </w:r>
      </w:hyperlink>
      <w:r w:rsidR="00360A25">
        <w:rPr>
          <w:szCs w:val="18"/>
          <w:lang w:val="en-US"/>
        </w:rPr>
        <w:t>.</w:t>
      </w:r>
    </w:p>
  </w:footnote>
  <w:footnote w:id="5">
    <w:p w14:paraId="1C41B613" w14:textId="6A97CA01" w:rsidR="00FC1F71" w:rsidRPr="00360A25" w:rsidRDefault="00FC1F71" w:rsidP="003C436D">
      <w:pPr>
        <w:pStyle w:val="FootnoteText"/>
        <w:rPr>
          <w:bCs/>
          <w:szCs w:val="18"/>
        </w:rPr>
      </w:pPr>
      <w:r w:rsidRPr="003C436D">
        <w:rPr>
          <w:rStyle w:val="FootnoteReference"/>
          <w:szCs w:val="18"/>
        </w:rPr>
        <w:footnoteRef/>
      </w:r>
      <w:r w:rsidRPr="003C436D">
        <w:rPr>
          <w:szCs w:val="18"/>
          <w:lang w:val="el-GR"/>
        </w:rPr>
        <w:t xml:space="preserve"> </w:t>
      </w:r>
      <w:r w:rsidRPr="003C436D">
        <w:rPr>
          <w:szCs w:val="18"/>
        </w:rPr>
        <w:t>Council</w:t>
      </w:r>
      <w:r w:rsidRPr="003C436D">
        <w:rPr>
          <w:szCs w:val="18"/>
          <w:lang w:val="el-GR"/>
        </w:rPr>
        <w:t xml:space="preserve"> </w:t>
      </w:r>
      <w:r w:rsidRPr="003C436D">
        <w:rPr>
          <w:szCs w:val="18"/>
        </w:rPr>
        <w:t>of</w:t>
      </w:r>
      <w:r w:rsidRPr="003C436D">
        <w:rPr>
          <w:szCs w:val="18"/>
          <w:lang w:val="el-GR"/>
        </w:rPr>
        <w:t xml:space="preserve"> </w:t>
      </w:r>
      <w:r w:rsidRPr="003C436D">
        <w:rPr>
          <w:szCs w:val="18"/>
        </w:rPr>
        <w:t>Ministers</w:t>
      </w:r>
      <w:r w:rsidRPr="003C436D">
        <w:rPr>
          <w:szCs w:val="18"/>
          <w:lang w:val="el-GR"/>
        </w:rPr>
        <w:t xml:space="preserve">’ </w:t>
      </w:r>
      <w:r w:rsidRPr="003C436D">
        <w:rPr>
          <w:szCs w:val="18"/>
          <w:lang w:val="en-US"/>
        </w:rPr>
        <w:t>Decision</w:t>
      </w:r>
      <w:r w:rsidRPr="003C436D">
        <w:rPr>
          <w:szCs w:val="18"/>
          <w:lang w:val="el-GR"/>
        </w:rPr>
        <w:t xml:space="preserve"> 81.292 </w:t>
      </w:r>
      <w:r w:rsidRPr="003C436D">
        <w:rPr>
          <w:szCs w:val="18"/>
          <w:lang w:val="en-US"/>
        </w:rPr>
        <w:t>dated</w:t>
      </w:r>
      <w:r w:rsidRPr="003C436D">
        <w:rPr>
          <w:szCs w:val="18"/>
          <w:lang w:val="el-GR"/>
        </w:rPr>
        <w:t xml:space="preserve"> 13.9.2016, (</w:t>
      </w:r>
      <w:r w:rsidRPr="003C436D">
        <w:rPr>
          <w:i/>
          <w:szCs w:val="18"/>
          <w:lang w:val="el-GR"/>
        </w:rPr>
        <w:t xml:space="preserve">Απόφαση Υπουργικού Συμβουλίου αρ. 81.292 ημερομηνίας 13.9.2016, </w:t>
      </w:r>
      <w:r w:rsidRPr="003C436D">
        <w:rPr>
          <w:bCs/>
          <w:i/>
          <w:szCs w:val="18"/>
          <w:lang w:val="el-GR"/>
        </w:rPr>
        <w:t>Παραχώρηση της κυπριακής υπηκοότητας με κατ ́εξαίρεση πολιτογράφηση σε μη Κύπριους επενδυτές/επιχειρηματίες στη βάση του εδαφίου (2) του άρθρου 111Α του περί Αρχείου Πληθυσμού Νόμου 141(Ι)/2002 και παραχώρηση της κυπριακής υπηκοότητας με κατ ́ εξαίρεση πολιτογράφηση στα μέλη οικογένειας επιχειρηματία/επενδυτή/τριας πολιτογραφηθέντος βάσει Απόφασης του Υπουργικού Συμβουλίου</w:t>
      </w:r>
      <w:r w:rsidRPr="003C436D">
        <w:rPr>
          <w:bCs/>
          <w:szCs w:val="18"/>
          <w:lang w:val="el-GR"/>
        </w:rPr>
        <w:t>)</w:t>
      </w:r>
      <w:r w:rsidRPr="003C436D">
        <w:rPr>
          <w:szCs w:val="18"/>
          <w:lang w:val="el-GR"/>
        </w:rPr>
        <w:t xml:space="preserve">, </w:t>
      </w:r>
      <w:r w:rsidRPr="003C436D">
        <w:rPr>
          <w:bCs/>
          <w:szCs w:val="18"/>
          <w:lang w:val="en-US"/>
        </w:rPr>
        <w:t>O</w:t>
      </w:r>
      <w:r w:rsidRPr="003C436D">
        <w:rPr>
          <w:bCs/>
          <w:szCs w:val="18"/>
          <w:lang w:val="el-GR"/>
        </w:rPr>
        <w:t>.</w:t>
      </w:r>
      <w:r w:rsidRPr="003C436D">
        <w:rPr>
          <w:bCs/>
          <w:szCs w:val="18"/>
          <w:lang w:val="en-US"/>
        </w:rPr>
        <w:t>G</w:t>
      </w:r>
      <w:r w:rsidRPr="003C436D">
        <w:rPr>
          <w:bCs/>
          <w:szCs w:val="18"/>
          <w:lang w:val="el-GR"/>
        </w:rPr>
        <w:t xml:space="preserve">, </w:t>
      </w:r>
      <w:r w:rsidRPr="003C436D">
        <w:rPr>
          <w:bCs/>
          <w:szCs w:val="18"/>
          <w:lang w:val="en-US"/>
        </w:rPr>
        <w:t>Par</w:t>
      </w:r>
      <w:r w:rsidRPr="003C436D">
        <w:rPr>
          <w:bCs/>
          <w:szCs w:val="18"/>
          <w:lang w:val="el-GR"/>
        </w:rPr>
        <w:t xml:space="preserve"> 4(</w:t>
      </w:r>
      <w:r w:rsidRPr="003C436D">
        <w:rPr>
          <w:bCs/>
          <w:szCs w:val="18"/>
          <w:lang w:val="en-US"/>
        </w:rPr>
        <w:t>I</w:t>
      </w:r>
      <w:r w:rsidRPr="003C436D">
        <w:rPr>
          <w:bCs/>
          <w:szCs w:val="18"/>
          <w:lang w:val="el-GR"/>
        </w:rPr>
        <w:t xml:space="preserve">), </w:t>
      </w:r>
      <w:r w:rsidRPr="003C436D">
        <w:rPr>
          <w:bCs/>
          <w:szCs w:val="18"/>
          <w:lang w:val="en-US"/>
        </w:rPr>
        <w:t>No</w:t>
      </w:r>
      <w:r w:rsidRPr="003C436D">
        <w:rPr>
          <w:bCs/>
          <w:szCs w:val="18"/>
          <w:lang w:val="el-GR"/>
        </w:rPr>
        <w:t>.</w:t>
      </w:r>
      <w:r w:rsidRPr="003C436D">
        <w:rPr>
          <w:bCs/>
          <w:iCs/>
          <w:szCs w:val="18"/>
          <w:lang w:val="el-GR"/>
        </w:rPr>
        <w:t>4504, 16.9.2016</w:t>
      </w:r>
      <w:r w:rsidRPr="003C436D">
        <w:rPr>
          <w:bCs/>
          <w:szCs w:val="18"/>
          <w:lang w:val="el-GR"/>
        </w:rPr>
        <w:t xml:space="preserve">, </w:t>
      </w:r>
      <w:r w:rsidRPr="003C436D">
        <w:rPr>
          <w:szCs w:val="18"/>
          <w:lang w:val="en-US"/>
        </w:rPr>
        <w:t>available</w:t>
      </w:r>
      <w:r w:rsidRPr="003C436D">
        <w:rPr>
          <w:szCs w:val="18"/>
          <w:lang w:val="el-GR"/>
        </w:rPr>
        <w:t xml:space="preserve"> </w:t>
      </w:r>
      <w:r w:rsidRPr="003C436D">
        <w:rPr>
          <w:szCs w:val="18"/>
          <w:lang w:val="en-US"/>
        </w:rPr>
        <w:t>at</w:t>
      </w:r>
      <w:r w:rsidRPr="003C436D">
        <w:rPr>
          <w:szCs w:val="18"/>
          <w:lang w:val="el-GR"/>
        </w:rPr>
        <w:t xml:space="preserve">: </w:t>
      </w:r>
      <w:hyperlink r:id="rId3" w:history="1">
        <w:r w:rsidRPr="003C436D">
          <w:rPr>
            <w:rStyle w:val="Hyperlink"/>
            <w:szCs w:val="18"/>
          </w:rPr>
          <w:t>http</w:t>
        </w:r>
        <w:r w:rsidRPr="003C436D">
          <w:rPr>
            <w:rStyle w:val="Hyperlink"/>
            <w:szCs w:val="18"/>
            <w:lang w:val="el-GR"/>
          </w:rPr>
          <w:t>://</w:t>
        </w:r>
        <w:r w:rsidRPr="003C436D">
          <w:rPr>
            <w:rStyle w:val="Hyperlink"/>
            <w:szCs w:val="18"/>
          </w:rPr>
          <w:t>www</w:t>
        </w:r>
        <w:r w:rsidRPr="003C436D">
          <w:rPr>
            <w:rStyle w:val="Hyperlink"/>
            <w:szCs w:val="18"/>
            <w:lang w:val="el-GR"/>
          </w:rPr>
          <w:t>.</w:t>
        </w:r>
        <w:r w:rsidRPr="003C436D">
          <w:rPr>
            <w:rStyle w:val="Hyperlink"/>
            <w:szCs w:val="18"/>
          </w:rPr>
          <w:t>mof</w:t>
        </w:r>
        <w:r w:rsidRPr="003C436D">
          <w:rPr>
            <w:rStyle w:val="Hyperlink"/>
            <w:szCs w:val="18"/>
            <w:lang w:val="el-GR"/>
          </w:rPr>
          <w:t>.</w:t>
        </w:r>
        <w:r w:rsidRPr="003C436D">
          <w:rPr>
            <w:rStyle w:val="Hyperlink"/>
            <w:szCs w:val="18"/>
          </w:rPr>
          <w:t>gov</w:t>
        </w:r>
        <w:r w:rsidRPr="003C436D">
          <w:rPr>
            <w:rStyle w:val="Hyperlink"/>
            <w:szCs w:val="18"/>
            <w:lang w:val="el-GR"/>
          </w:rPr>
          <w:t>.</w:t>
        </w:r>
        <w:r w:rsidRPr="003C436D">
          <w:rPr>
            <w:rStyle w:val="Hyperlink"/>
            <w:szCs w:val="18"/>
          </w:rPr>
          <w:t>cy</w:t>
        </w:r>
        <w:r w:rsidRPr="003C436D">
          <w:rPr>
            <w:rStyle w:val="Hyperlink"/>
            <w:szCs w:val="18"/>
            <w:lang w:val="el-GR"/>
          </w:rPr>
          <w:t>/</w:t>
        </w:r>
        <w:r w:rsidRPr="003C436D">
          <w:rPr>
            <w:rStyle w:val="Hyperlink"/>
            <w:szCs w:val="18"/>
          </w:rPr>
          <w:t>mof</w:t>
        </w:r>
        <w:r w:rsidRPr="003C436D">
          <w:rPr>
            <w:rStyle w:val="Hyperlink"/>
            <w:szCs w:val="18"/>
            <w:lang w:val="el-GR"/>
          </w:rPr>
          <w:t>/</w:t>
        </w:r>
        <w:r w:rsidRPr="003C436D">
          <w:rPr>
            <w:rStyle w:val="Hyperlink"/>
            <w:szCs w:val="18"/>
          </w:rPr>
          <w:t>gpo</w:t>
        </w:r>
        <w:r w:rsidRPr="003C436D">
          <w:rPr>
            <w:rStyle w:val="Hyperlink"/>
            <w:szCs w:val="18"/>
            <w:lang w:val="el-GR"/>
          </w:rPr>
          <w:t>/</w:t>
        </w:r>
        <w:r w:rsidRPr="003C436D">
          <w:rPr>
            <w:rStyle w:val="Hyperlink"/>
            <w:szCs w:val="18"/>
          </w:rPr>
          <w:t>gpo</w:t>
        </w:r>
        <w:r w:rsidRPr="003C436D">
          <w:rPr>
            <w:rStyle w:val="Hyperlink"/>
            <w:szCs w:val="18"/>
            <w:lang w:val="el-GR"/>
          </w:rPr>
          <w:t>.</w:t>
        </w:r>
        <w:r w:rsidRPr="003C436D">
          <w:rPr>
            <w:rStyle w:val="Hyperlink"/>
            <w:szCs w:val="18"/>
          </w:rPr>
          <w:t>nsf</w:t>
        </w:r>
        <w:r w:rsidRPr="003C436D">
          <w:rPr>
            <w:rStyle w:val="Hyperlink"/>
            <w:szCs w:val="18"/>
            <w:lang w:val="el-GR"/>
          </w:rPr>
          <w:t>/</w:t>
        </w:r>
        <w:r w:rsidRPr="003C436D">
          <w:rPr>
            <w:rStyle w:val="Hyperlink"/>
            <w:szCs w:val="18"/>
          </w:rPr>
          <w:t>All</w:t>
        </w:r>
        <w:r w:rsidRPr="003C436D">
          <w:rPr>
            <w:rStyle w:val="Hyperlink"/>
            <w:szCs w:val="18"/>
            <w:lang w:val="el-GR"/>
          </w:rPr>
          <w:t>/626</w:t>
        </w:r>
        <w:r w:rsidRPr="003C436D">
          <w:rPr>
            <w:rStyle w:val="Hyperlink"/>
            <w:szCs w:val="18"/>
          </w:rPr>
          <w:t>C</w:t>
        </w:r>
        <w:r w:rsidRPr="003C436D">
          <w:rPr>
            <w:rStyle w:val="Hyperlink"/>
            <w:szCs w:val="18"/>
            <w:lang w:val="el-GR"/>
          </w:rPr>
          <w:t>3</w:t>
        </w:r>
        <w:r w:rsidRPr="003C436D">
          <w:rPr>
            <w:rStyle w:val="Hyperlink"/>
            <w:szCs w:val="18"/>
          </w:rPr>
          <w:t>F</w:t>
        </w:r>
        <w:r w:rsidRPr="003C436D">
          <w:rPr>
            <w:rStyle w:val="Hyperlink"/>
            <w:szCs w:val="18"/>
            <w:lang w:val="el-GR"/>
          </w:rPr>
          <w:t>5813</w:t>
        </w:r>
        <w:r w:rsidRPr="003C436D">
          <w:rPr>
            <w:rStyle w:val="Hyperlink"/>
            <w:szCs w:val="18"/>
          </w:rPr>
          <w:t>AB</w:t>
        </w:r>
        <w:r w:rsidRPr="003C436D">
          <w:rPr>
            <w:rStyle w:val="Hyperlink"/>
            <w:szCs w:val="18"/>
            <w:lang w:val="el-GR"/>
          </w:rPr>
          <w:t>3</w:t>
        </w:r>
        <w:r w:rsidRPr="003C436D">
          <w:rPr>
            <w:rStyle w:val="Hyperlink"/>
            <w:szCs w:val="18"/>
          </w:rPr>
          <w:t>EF</w:t>
        </w:r>
        <w:r w:rsidRPr="003C436D">
          <w:rPr>
            <w:rStyle w:val="Hyperlink"/>
            <w:szCs w:val="18"/>
            <w:lang w:val="el-GR"/>
          </w:rPr>
          <w:t>9</w:t>
        </w:r>
        <w:r w:rsidRPr="003C436D">
          <w:rPr>
            <w:rStyle w:val="Hyperlink"/>
            <w:szCs w:val="18"/>
          </w:rPr>
          <w:t>C</w:t>
        </w:r>
        <w:r w:rsidRPr="003C436D">
          <w:rPr>
            <w:rStyle w:val="Hyperlink"/>
            <w:szCs w:val="18"/>
            <w:lang w:val="el-GR"/>
          </w:rPr>
          <w:t>22580300033</w:t>
        </w:r>
        <w:r w:rsidRPr="003C436D">
          <w:rPr>
            <w:rStyle w:val="Hyperlink"/>
            <w:szCs w:val="18"/>
          </w:rPr>
          <w:t>CD</w:t>
        </w:r>
        <w:r w:rsidRPr="003C436D">
          <w:rPr>
            <w:rStyle w:val="Hyperlink"/>
            <w:szCs w:val="18"/>
            <w:lang w:val="el-GR"/>
          </w:rPr>
          <w:t>78/$</w:t>
        </w:r>
        <w:r w:rsidRPr="003C436D">
          <w:rPr>
            <w:rStyle w:val="Hyperlink"/>
            <w:szCs w:val="18"/>
          </w:rPr>
          <w:t>file</w:t>
        </w:r>
        <w:r w:rsidRPr="003C436D">
          <w:rPr>
            <w:rStyle w:val="Hyperlink"/>
            <w:szCs w:val="18"/>
            <w:lang w:val="el-GR"/>
          </w:rPr>
          <w:t>/4504%2016%209%202016%20</w:t>
        </w:r>
        <w:r w:rsidRPr="003C436D">
          <w:rPr>
            <w:rStyle w:val="Hyperlink"/>
            <w:szCs w:val="18"/>
          </w:rPr>
          <w:t>PARARTIMA</w:t>
        </w:r>
        <w:r w:rsidRPr="003C436D">
          <w:rPr>
            <w:rStyle w:val="Hyperlink"/>
            <w:szCs w:val="18"/>
            <w:lang w:val="el-GR"/>
          </w:rPr>
          <w:t>%204</w:t>
        </w:r>
        <w:r w:rsidRPr="003C436D">
          <w:rPr>
            <w:rStyle w:val="Hyperlink"/>
            <w:szCs w:val="18"/>
          </w:rPr>
          <w:t>o</w:t>
        </w:r>
        <w:r w:rsidRPr="003C436D">
          <w:rPr>
            <w:rStyle w:val="Hyperlink"/>
            <w:szCs w:val="18"/>
            <w:lang w:val="el-GR"/>
          </w:rPr>
          <w:t>%20</w:t>
        </w:r>
        <w:r w:rsidRPr="003C436D">
          <w:rPr>
            <w:rStyle w:val="Hyperlink"/>
            <w:szCs w:val="18"/>
          </w:rPr>
          <w:t>MEROS</w:t>
        </w:r>
        <w:r w:rsidRPr="003C436D">
          <w:rPr>
            <w:rStyle w:val="Hyperlink"/>
            <w:szCs w:val="18"/>
            <w:lang w:val="el-GR"/>
          </w:rPr>
          <w:t>%20</w:t>
        </w:r>
        <w:r w:rsidRPr="003C436D">
          <w:rPr>
            <w:rStyle w:val="Hyperlink"/>
            <w:szCs w:val="18"/>
          </w:rPr>
          <w:t>I</w:t>
        </w:r>
        <w:r w:rsidRPr="003C436D">
          <w:rPr>
            <w:rStyle w:val="Hyperlink"/>
            <w:szCs w:val="18"/>
            <w:lang w:val="el-GR"/>
          </w:rPr>
          <w:t>.</w:t>
        </w:r>
        <w:r w:rsidRPr="003C436D">
          <w:rPr>
            <w:rStyle w:val="Hyperlink"/>
            <w:szCs w:val="18"/>
          </w:rPr>
          <w:t>pdf</w:t>
        </w:r>
      </w:hyperlink>
      <w:r w:rsidR="00360A25">
        <w:rPr>
          <w:szCs w:val="18"/>
        </w:rPr>
        <w:t>.</w:t>
      </w:r>
    </w:p>
  </w:footnote>
  <w:footnote w:id="6">
    <w:p w14:paraId="1FF2B2FF" w14:textId="3F5CD4E6"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Civil Registry and Migration Website available at: </w:t>
      </w:r>
      <w:hyperlink r:id="rId4" w:history="1">
        <w:r w:rsidRPr="003C436D">
          <w:rPr>
            <w:rStyle w:val="Hyperlink"/>
            <w:szCs w:val="18"/>
            <w:lang w:val="en-US"/>
          </w:rPr>
          <w:t>http://www.moi.gov.cy/moi/crmd/crmd.nsf/All/DABB1713307D8C4CC2257D2C0045433C?OpenDocument</w:t>
        </w:r>
      </w:hyperlink>
      <w:r w:rsidR="00360A25">
        <w:rPr>
          <w:szCs w:val="18"/>
          <w:lang w:val="en-US"/>
        </w:rPr>
        <w:t>.</w:t>
      </w:r>
    </w:p>
  </w:footnote>
  <w:footnote w:id="7">
    <w:p w14:paraId="3CC9AE0A" w14:textId="420B8084"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bCs/>
          <w:szCs w:val="18"/>
          <w:lang w:val="en-US"/>
        </w:rPr>
        <w:t>Law No. 141(I)/2002: The Civil Registry Law 2002 (</w:t>
      </w:r>
      <w:r w:rsidRPr="003C436D">
        <w:rPr>
          <w:bCs/>
          <w:i/>
          <w:szCs w:val="18"/>
          <w:lang w:val="en-US"/>
        </w:rPr>
        <w:t>Αρχείου Πληθυσμού Νόμος του 2002</w:t>
      </w:r>
      <w:r w:rsidRPr="003C436D">
        <w:rPr>
          <w:bCs/>
          <w:szCs w:val="18"/>
          <w:lang w:val="en-US"/>
        </w:rPr>
        <w:t>), 141(I)/2002, O.G, Par 1(I), No.</w:t>
      </w:r>
      <w:r w:rsidRPr="003C436D">
        <w:rPr>
          <w:bCs/>
          <w:iCs/>
          <w:szCs w:val="18"/>
          <w:lang w:val="en-US"/>
        </w:rPr>
        <w:t>3626, 26/7/2002</w:t>
      </w:r>
      <w:r w:rsidRPr="003C436D">
        <w:rPr>
          <w:bCs/>
          <w:szCs w:val="18"/>
          <w:lang w:val="en-US"/>
        </w:rPr>
        <w:t xml:space="preserve">, as amended, available at: </w:t>
      </w:r>
      <w:hyperlink r:id="rId5" w:history="1">
        <w:r w:rsidRPr="003C436D">
          <w:rPr>
            <w:rStyle w:val="Hyperlink"/>
            <w:bCs/>
            <w:szCs w:val="18"/>
            <w:lang w:val="en-US"/>
          </w:rPr>
          <w:t>http://www.cylaw.org/nomoi/indexes/2002_1_141.html</w:t>
        </w:r>
      </w:hyperlink>
      <w:r w:rsidR="00360A25">
        <w:rPr>
          <w:bCs/>
          <w:szCs w:val="18"/>
          <w:lang w:val="en-US"/>
        </w:rPr>
        <w:t>.</w:t>
      </w:r>
    </w:p>
  </w:footnote>
  <w:footnote w:id="8">
    <w:p w14:paraId="20268176" w14:textId="41656312"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 xml:space="preserve">to applicants who are third country nationals and invest in Cyprus - 2nd Revision, 22.2.2016 - 21/03/2016 10:54:44”, available at: </w:t>
      </w:r>
      <w:hyperlink r:id="rId6" w:history="1">
        <w:r w:rsidRPr="003C436D">
          <w:rPr>
            <w:rStyle w:val="Hyperlink"/>
            <w:bCs/>
            <w:szCs w:val="18"/>
            <w:lang w:val="en-US"/>
          </w:rPr>
          <w:t>http://www.moi.gov.cy/moi/CRMD/crmd.nsf/All/6E845849175A310DC2257F7D0030F4FE?OpenDocument</w:t>
        </w:r>
      </w:hyperlink>
      <w:r w:rsidR="00360A25">
        <w:rPr>
          <w:bCs/>
          <w:szCs w:val="18"/>
          <w:lang w:val="en-US"/>
        </w:rPr>
        <w:t>.</w:t>
      </w:r>
    </w:p>
  </w:footnote>
  <w:footnote w:id="9">
    <w:p w14:paraId="00415ED1"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0">
    <w:p w14:paraId="72F0F3BB" w14:textId="5453B815"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Law providing for the Prevention and Combatting of Legalisation of Profits from Illegal Activities of 2007 to 2018 (</w:t>
      </w:r>
      <w:r w:rsidRPr="003C436D">
        <w:rPr>
          <w:bCs/>
          <w:i/>
          <w:szCs w:val="18"/>
          <w:lang w:val="en-US"/>
        </w:rPr>
        <w:t>Ο περί της Παρεμπόδισης και Καταπολέμησης της Νομιμοποίησης Εσόδων από Παράνομες Δραστηριότητες Νόμος του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7"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1">
    <w:p w14:paraId="66DF2E52"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2">
    <w:p w14:paraId="1B00FB0D" w14:textId="218F3DF6"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Law providing for the Prevention and Combatting of Legalisation of Profits from Illegal Activities of 2007 to 2018 (</w:t>
      </w:r>
      <w:r w:rsidRPr="00360A25">
        <w:rPr>
          <w:bCs/>
          <w:i/>
          <w:szCs w:val="18"/>
          <w:lang w:val="en-US"/>
        </w:rPr>
        <w:t>Ο περί της Παρεμπόδισης και Καταπολέμησης της Νομιμοποίησης Εσόδων από Παράνομες Δραστηριότητες Νόμος του 2007-2018</w:t>
      </w:r>
      <w:r w:rsidR="00360A25">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8"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13">
    <w:p w14:paraId="0FABDBDF" w14:textId="77777777"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The Civil Partnership Law of 2015 (</w:t>
      </w:r>
      <w:r w:rsidRPr="003C436D">
        <w:rPr>
          <w:szCs w:val="18"/>
          <w:lang w:val="el-GR"/>
        </w:rPr>
        <w:t>Ο</w:t>
      </w:r>
      <w:r w:rsidRPr="003C436D">
        <w:rPr>
          <w:szCs w:val="18"/>
          <w:lang w:val="en-US"/>
        </w:rPr>
        <w:t xml:space="preserve"> </w:t>
      </w:r>
      <w:r w:rsidRPr="003C436D">
        <w:rPr>
          <w:bCs/>
          <w:szCs w:val="18"/>
          <w:lang w:val="en-US"/>
        </w:rPr>
        <w:t>περί Πολιτικής Συμβίωσης Νόμος του 2015 (Ν. 184(I)/2015), O.G, Par I(I),</w:t>
      </w:r>
      <w:r w:rsidRPr="003C436D">
        <w:rPr>
          <w:bCs/>
          <w:iCs/>
          <w:szCs w:val="18"/>
          <w:lang w:val="en-US"/>
        </w:rPr>
        <w:t xml:space="preserve"> No. 4543, 9/12/2015</w:t>
      </w:r>
      <w:r w:rsidRPr="003C436D">
        <w:rPr>
          <w:bCs/>
          <w:szCs w:val="18"/>
          <w:lang w:val="en-US"/>
        </w:rPr>
        <w:t xml:space="preserve"> available at: </w:t>
      </w:r>
      <w:hyperlink r:id="rId9" w:history="1">
        <w:r w:rsidRPr="003C436D">
          <w:rPr>
            <w:rStyle w:val="Hyperlink"/>
            <w:bCs/>
            <w:szCs w:val="18"/>
            <w:lang w:val="en-US"/>
          </w:rPr>
          <w:t>http://www.cylaw.org/nomoi/enop/non-ind/2015_1_184/full.html</w:t>
        </w:r>
      </w:hyperlink>
      <w:r w:rsidRPr="003C436D">
        <w:rPr>
          <w:bCs/>
          <w:szCs w:val="18"/>
          <w:lang w:val="en-US"/>
        </w:rPr>
        <w:t xml:space="preserve"> </w:t>
      </w:r>
    </w:p>
  </w:footnote>
  <w:footnote w:id="14">
    <w:p w14:paraId="4F1EABB0"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The form is provided electronically at the Ministry of Interior website but only in the Greek version, available at: </w:t>
      </w:r>
      <w:hyperlink r:id="rId10" w:history="1">
        <w:r w:rsidRPr="003C436D">
          <w:rPr>
            <w:rStyle w:val="Hyperlink"/>
            <w:szCs w:val="18"/>
          </w:rPr>
          <w:t>http://www.moi.gov.cy/moi/CRMD/crmd.nsf/All/AA2D584F8C1B8E2BC2257F5C00277D8A?OpenDocument</w:t>
        </w:r>
      </w:hyperlink>
      <w:r w:rsidRPr="003C436D">
        <w:rPr>
          <w:szCs w:val="18"/>
        </w:rPr>
        <w:t xml:space="preserve">  </w:t>
      </w:r>
    </w:p>
  </w:footnote>
  <w:footnote w:id="15">
    <w:p w14:paraId="66AD692F" w14:textId="23832564"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00360A25" w:rsidRPr="003C436D">
        <w:rPr>
          <w:szCs w:val="18"/>
          <w:lang w:val="en-US"/>
        </w:rPr>
        <w:t>Information gathered through consultation with national st</w:t>
      </w:r>
      <w:r w:rsidR="00360A25">
        <w:rPr>
          <w:szCs w:val="18"/>
          <w:lang w:val="en-US"/>
        </w:rPr>
        <w:t xml:space="preserve">akeholder (Ministry of Interior, </w:t>
      </w:r>
      <w:r w:rsidR="00360A25" w:rsidRPr="003C436D">
        <w:rPr>
          <w:szCs w:val="18"/>
          <w:lang w:val="en-US"/>
        </w:rPr>
        <w:t xml:space="preserve">competent authority, </w:t>
      </w:r>
      <w:r w:rsidR="00360A25">
        <w:rPr>
          <w:szCs w:val="18"/>
          <w:lang w:val="en-US"/>
        </w:rPr>
        <w:t>6 June</w:t>
      </w:r>
      <w:r w:rsidR="00360A25" w:rsidRPr="003C436D">
        <w:rPr>
          <w:szCs w:val="18"/>
          <w:lang w:val="en-US"/>
        </w:rPr>
        <w:t xml:space="preserve"> 2018).</w:t>
      </w:r>
    </w:p>
  </w:footnote>
  <w:footnote w:id="16">
    <w:p w14:paraId="25A91FA5"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Civil Registry and Migration Department website, </w:t>
      </w:r>
      <w:r w:rsidRPr="003C436D">
        <w:rPr>
          <w:bCs/>
          <w:szCs w:val="18"/>
          <w:lang w:val="en-US"/>
        </w:rPr>
        <w:t xml:space="preserve">Ratification of accompanying documents, available at: </w:t>
      </w:r>
    </w:p>
    <w:p w14:paraId="642FC22C" w14:textId="77777777" w:rsidR="00FC1F71" w:rsidRPr="003C436D" w:rsidRDefault="00FC1F71" w:rsidP="003C436D">
      <w:pPr>
        <w:pStyle w:val="FootnoteText"/>
        <w:rPr>
          <w:szCs w:val="18"/>
          <w:lang w:val="en-US"/>
        </w:rPr>
      </w:pPr>
      <w:r w:rsidRPr="003C436D">
        <w:rPr>
          <w:szCs w:val="18"/>
        </w:rPr>
        <w:t xml:space="preserve"> </w:t>
      </w:r>
      <w:hyperlink r:id="rId11" w:history="1">
        <w:r w:rsidRPr="003C436D">
          <w:rPr>
            <w:rStyle w:val="Hyperlink"/>
            <w:szCs w:val="18"/>
          </w:rPr>
          <w:t>http://www.moi.gov.cy/moi/CRMD/crmd.nsf/All/85A693956CBA05E2C2257EA6003A7808</w:t>
        </w:r>
      </w:hyperlink>
      <w:r w:rsidRPr="003C436D">
        <w:rPr>
          <w:szCs w:val="18"/>
        </w:rPr>
        <w:t xml:space="preserve"> </w:t>
      </w:r>
    </w:p>
  </w:footnote>
  <w:footnote w:id="17">
    <w:p w14:paraId="028A17FA" w14:textId="58C7D693"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The Law ratifying the Convention of 5 October 1961 Abolishing the Requirement of Legalisation for Foreign Public Documents of 1972 </w:t>
      </w:r>
      <w:r w:rsidRPr="003C436D">
        <w:rPr>
          <w:szCs w:val="18"/>
        </w:rPr>
        <w:t>(</w:t>
      </w:r>
      <w:r w:rsidRPr="003C436D">
        <w:rPr>
          <w:bCs/>
          <w:i/>
          <w:szCs w:val="18"/>
          <w:lang w:val="en-US"/>
        </w:rPr>
        <w:t>Ο περί της Συμβάσεως περί Καταργήσεως της Υποχρεώσεως προς Νομιμοποίησιν Αλλοδαπών Δημοσίων Εγγράφων (Κυρωτικός) Νόμος του 1972 (Ν. 50/1972)</w:t>
      </w:r>
      <w:r w:rsidRPr="003C436D">
        <w:rPr>
          <w:bCs/>
          <w:szCs w:val="18"/>
          <w:lang w:val="en-US"/>
        </w:rPr>
        <w:t xml:space="preserve">), O.G. Par. I, No. 946, 30/3/1972, as amended in 2015, available at: </w:t>
      </w:r>
      <w:hyperlink r:id="rId12" w:history="1">
        <w:r w:rsidRPr="003C436D">
          <w:rPr>
            <w:rStyle w:val="Hyperlink"/>
            <w:bCs/>
            <w:szCs w:val="18"/>
            <w:lang w:val="en-US"/>
          </w:rPr>
          <w:t>http://www.cylaw.org/nomoi/indexes/1972_1_50.html</w:t>
        </w:r>
      </w:hyperlink>
      <w:r w:rsidRPr="003C436D">
        <w:rPr>
          <w:bCs/>
          <w:szCs w:val="18"/>
          <w:lang w:val="en-US"/>
        </w:rPr>
        <w:t xml:space="preserve">  </w:t>
      </w:r>
    </w:p>
  </w:footnote>
  <w:footnote w:id="18">
    <w:p w14:paraId="06C685C0"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19">
    <w:p w14:paraId="0905C583"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20">
    <w:p w14:paraId="3D76E3E2" w14:textId="77777777" w:rsidR="00FC1F71" w:rsidRPr="003C436D" w:rsidRDefault="00FC1F71" w:rsidP="003C436D">
      <w:pPr>
        <w:pStyle w:val="FootnoteText"/>
        <w:rPr>
          <w:b/>
          <w:bCs/>
          <w:szCs w:val="18"/>
          <w:lang w:val="en-US"/>
        </w:rPr>
      </w:pPr>
      <w:r w:rsidRPr="003C436D">
        <w:rPr>
          <w:rStyle w:val="FootnoteReference"/>
          <w:szCs w:val="18"/>
        </w:rPr>
        <w:footnoteRef/>
      </w:r>
      <w:r w:rsidRPr="003C436D">
        <w:rPr>
          <w:szCs w:val="18"/>
        </w:rPr>
        <w:t xml:space="preserve"> The General Principles of Administrative Law of 1999, L. 158(I)/1999, as amended by Law. 99(I)/2014 (</w:t>
      </w:r>
      <w:r w:rsidRPr="00360A25">
        <w:rPr>
          <w:bCs/>
          <w:i/>
          <w:szCs w:val="18"/>
          <w:lang w:val="en-US"/>
        </w:rPr>
        <w:t>Ο περί των Γενικών Αρχών του Διοικητικού Δικαίου Νόμος του 1999</w:t>
      </w:r>
      <w:r w:rsidRPr="003C436D">
        <w:rPr>
          <w:bCs/>
          <w:szCs w:val="18"/>
          <w:lang w:val="en-US"/>
        </w:rPr>
        <w:t xml:space="preserve">), OG Par. 1(I), No 3378, 31.12.1999, available at: </w:t>
      </w:r>
      <w:hyperlink r:id="rId13" w:history="1">
        <w:r w:rsidRPr="003C436D">
          <w:rPr>
            <w:rStyle w:val="Hyperlink"/>
            <w:bCs/>
            <w:szCs w:val="18"/>
            <w:lang w:val="en-US"/>
          </w:rPr>
          <w:t>http://www.cylaw.org/nomoi/enop/non-ind/1999_1_158/full.html</w:t>
        </w:r>
      </w:hyperlink>
      <w:r w:rsidRPr="003C436D">
        <w:rPr>
          <w:bCs/>
          <w:szCs w:val="18"/>
          <w:lang w:val="en-US"/>
        </w:rPr>
        <w:t xml:space="preserve"> .</w:t>
      </w:r>
      <w:r w:rsidRPr="003C436D">
        <w:rPr>
          <w:b/>
          <w:bCs/>
          <w:szCs w:val="18"/>
          <w:lang w:val="en-US"/>
        </w:rPr>
        <w:t xml:space="preserve"> </w:t>
      </w:r>
    </w:p>
  </w:footnote>
  <w:footnote w:id="21">
    <w:p w14:paraId="1511339E" w14:textId="708401C4"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00360A25" w:rsidRPr="003C436D">
        <w:rPr>
          <w:szCs w:val="18"/>
          <w:lang w:val="en-US"/>
        </w:rPr>
        <w:t xml:space="preserve">Information gathered through consultation with national stakeholder (Ministry of Interior </w:t>
      </w:r>
      <w:r w:rsidR="00360A25">
        <w:rPr>
          <w:szCs w:val="18"/>
          <w:lang w:val="en-US"/>
        </w:rPr>
        <w:t xml:space="preserve">administrative officer, </w:t>
      </w:r>
      <w:r w:rsidR="00360A25" w:rsidRPr="003C436D">
        <w:rPr>
          <w:szCs w:val="18"/>
          <w:lang w:val="en-US"/>
        </w:rPr>
        <w:t>competent authority, 16 March 2018).</w:t>
      </w:r>
      <w:r w:rsidR="00360A25">
        <w:rPr>
          <w:szCs w:val="18"/>
          <w:lang w:val="en-US"/>
        </w:rPr>
        <w:t xml:space="preserve"> </w:t>
      </w:r>
    </w:p>
  </w:footnote>
  <w:footnote w:id="22">
    <w:p w14:paraId="4FF5F12A" w14:textId="77777777"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Aliens and Immigration Regulations of 1972 to 2013</w:t>
      </w:r>
      <w:r w:rsidRPr="003C436D">
        <w:rPr>
          <w:bCs/>
          <w:szCs w:val="18"/>
          <w:lang w:val="en-US"/>
        </w:rPr>
        <w:t>.</w:t>
      </w:r>
    </w:p>
  </w:footnote>
  <w:footnote w:id="23">
    <w:p w14:paraId="2931BE03" w14:textId="4F206B0F"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to applicants who are third country nationals and invest in Cyprus - 2nd Revision, 22.2.2016 - 21/03/2016 10:54:44”.</w:t>
      </w:r>
    </w:p>
  </w:footnote>
  <w:footnote w:id="24">
    <w:p w14:paraId="74534630" w14:textId="5AA17E19"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sidR="00360A25">
        <w:rPr>
          <w:bCs/>
          <w:szCs w:val="18"/>
          <w:lang w:val="en-US"/>
        </w:rPr>
        <w:t xml:space="preserve"> </w:t>
      </w:r>
      <w:r w:rsidRPr="003C436D">
        <w:rPr>
          <w:bCs/>
          <w:szCs w:val="18"/>
          <w:lang w:val="en-US"/>
        </w:rPr>
        <w:t>to applicants who are third country nationals and invest in Cyprus - 2nd Revision, 22.2.2016 - 21/03/2016 10:54:44”.</w:t>
      </w:r>
    </w:p>
  </w:footnote>
  <w:footnote w:id="25">
    <w:p w14:paraId="39B89C1E" w14:textId="54696961"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sidR="00360A25">
        <w:rPr>
          <w:bCs/>
          <w:szCs w:val="18"/>
          <w:lang w:val="en-US"/>
        </w:rPr>
        <w:t xml:space="preserve"> </w:t>
      </w:r>
      <w:r w:rsidRPr="003C436D">
        <w:rPr>
          <w:bCs/>
          <w:szCs w:val="18"/>
          <w:lang w:val="en-US"/>
        </w:rPr>
        <w:t>to applicants who are third country nationals and invest in Cyprus - 2nd Revision, 22.2.2016 - 21/03/2016 10:54:44”.</w:t>
      </w:r>
    </w:p>
  </w:footnote>
  <w:footnote w:id="26">
    <w:p w14:paraId="7A4A0E53" w14:textId="28088D89"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sidR="00360A25">
        <w:rPr>
          <w:bCs/>
          <w:szCs w:val="18"/>
          <w:lang w:val="en-US"/>
        </w:rPr>
        <w:t xml:space="preserve"> </w:t>
      </w:r>
      <w:r w:rsidRPr="003C436D">
        <w:rPr>
          <w:bCs/>
          <w:szCs w:val="18"/>
          <w:lang w:val="en-US"/>
        </w:rPr>
        <w:t xml:space="preserve">to applicants who are third country nationals and invest in Cyprus - 2nd Revision, 22.2.2016 - 21/03/2016 10:54:44”. </w:t>
      </w:r>
    </w:p>
  </w:footnote>
  <w:footnote w:id="27">
    <w:p w14:paraId="061487C8" w14:textId="11058958"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sidR="00360A25">
        <w:rPr>
          <w:bCs/>
          <w:szCs w:val="18"/>
          <w:lang w:val="en-US"/>
        </w:rPr>
        <w:t xml:space="preserve"> </w:t>
      </w:r>
      <w:r w:rsidRPr="003C436D">
        <w:rPr>
          <w:bCs/>
          <w:szCs w:val="18"/>
          <w:lang w:val="en-US"/>
        </w:rPr>
        <w:t>to applicants who are third country nationals and invest in Cyprus - 2nd Revision, 22.2.2016 - 21/03/2016 10:54:44”.</w:t>
      </w:r>
    </w:p>
  </w:footnote>
  <w:footnote w:id="28">
    <w:p w14:paraId="5CA9C06C" w14:textId="1E4DB031"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Information gathered through consultation with national stakeholder (Ministry of Interior </w:t>
      </w:r>
      <w:r w:rsidR="00360A25" w:rsidRPr="003C436D">
        <w:rPr>
          <w:szCs w:val="18"/>
          <w:lang w:val="en-US"/>
        </w:rPr>
        <w:t xml:space="preserve">responsible officer for Investor’s Schemes </w:t>
      </w:r>
      <w:r w:rsidRPr="003C436D">
        <w:rPr>
          <w:szCs w:val="18"/>
          <w:lang w:val="en-US"/>
        </w:rPr>
        <w:t xml:space="preserve">competent authority, </w:t>
      </w:r>
      <w:r w:rsidR="00360A25" w:rsidRPr="003C436D">
        <w:rPr>
          <w:szCs w:val="18"/>
          <w:lang w:val="en-US"/>
        </w:rPr>
        <w:t xml:space="preserve">29 May </w:t>
      </w:r>
      <w:r w:rsidRPr="003C436D">
        <w:rPr>
          <w:szCs w:val="18"/>
          <w:lang w:val="en-US"/>
        </w:rPr>
        <w:t>2018).</w:t>
      </w:r>
      <w:r>
        <w:rPr>
          <w:szCs w:val="18"/>
          <w:lang w:val="en-US"/>
        </w:rPr>
        <w:t xml:space="preserve"> </w:t>
      </w:r>
    </w:p>
  </w:footnote>
  <w:footnote w:id="29">
    <w:p w14:paraId="7747D4FC" w14:textId="77777777"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Law providing for the Prevention and Combatting of Legalisation of Profits from Illegal Activities of 2007 to 2018 (</w:t>
      </w:r>
      <w:r w:rsidRPr="003C436D">
        <w:rPr>
          <w:bCs/>
          <w:szCs w:val="18"/>
          <w:lang w:val="en-US"/>
        </w:rPr>
        <w:t>Ο περί της Παρεμπόδισης και Καταπολέμησης της Νομιμοποίησης Εσόδων από Παράνομες Δραστηριότητες Νόμος του 2007-2018,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14"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30">
    <w:p w14:paraId="19C2BB04" w14:textId="6CD41F99"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Providing Evidence and Information at the House of Parliament and Parliamentary Committees Law of 1985, (</w:t>
      </w:r>
      <w:r w:rsidRPr="003C436D">
        <w:rPr>
          <w:bCs/>
          <w:szCs w:val="18"/>
          <w:lang w:val="en-US"/>
        </w:rPr>
        <w:t>Ο περί της Καταθέσεως Στοιχείων και Πληροφοριών στη Βουλή των Αντιπροσώπων και στις Κοινοβουλευτικές Επιτροπές Νόμος του 1985 N.21/1985), O.G, Par I(I), No.</w:t>
      </w:r>
      <w:r w:rsidRPr="003C436D">
        <w:rPr>
          <w:i/>
          <w:iCs/>
          <w:color w:val="000000"/>
          <w:szCs w:val="18"/>
          <w:lang w:val="en-US" w:eastAsia="en-US"/>
        </w:rPr>
        <w:t xml:space="preserve"> </w:t>
      </w:r>
      <w:r w:rsidRPr="003C436D">
        <w:rPr>
          <w:bCs/>
          <w:iCs/>
          <w:szCs w:val="18"/>
          <w:lang w:val="en-US"/>
        </w:rPr>
        <w:t xml:space="preserve">2042, 22/3/1985, available at: </w:t>
      </w:r>
      <w:hyperlink r:id="rId15" w:history="1">
        <w:r w:rsidRPr="003C436D">
          <w:rPr>
            <w:rStyle w:val="Hyperlink"/>
            <w:bCs/>
            <w:iCs/>
            <w:szCs w:val="18"/>
            <w:lang w:val="en-US"/>
          </w:rPr>
          <w:t>http://www.cylaw.org/nomoi/enop/non-ind/1985_1_21/full.html</w:t>
        </w:r>
      </w:hyperlink>
      <w:r>
        <w:rPr>
          <w:bCs/>
          <w:iCs/>
          <w:szCs w:val="18"/>
          <w:lang w:val="en-US"/>
        </w:rPr>
        <w:t>.</w:t>
      </w:r>
    </w:p>
  </w:footnote>
  <w:footnote w:id="31">
    <w:p w14:paraId="5E8D387B" w14:textId="47C4EBBE" w:rsidR="00FC1F71" w:rsidRPr="003C436D" w:rsidRDefault="00FC1F71" w:rsidP="003C436D">
      <w:pPr>
        <w:pStyle w:val="FootnoteText"/>
        <w:rPr>
          <w:szCs w:val="18"/>
          <w:lang w:val="en-US"/>
        </w:rPr>
      </w:pPr>
      <w:r w:rsidRPr="003C436D">
        <w:rPr>
          <w:rStyle w:val="FootnoteReference"/>
          <w:szCs w:val="18"/>
        </w:rPr>
        <w:footnoteRef/>
      </w:r>
      <w:r w:rsidRPr="003C436D">
        <w:rPr>
          <w:szCs w:val="18"/>
          <w:lang w:val="en-US"/>
        </w:rPr>
        <w:t xml:space="preserve">Website of the Cyprus Statistical Service provides information on the population, available at: </w:t>
      </w:r>
      <w:hyperlink r:id="rId16" w:history="1">
        <w:r w:rsidRPr="003C436D">
          <w:rPr>
            <w:rStyle w:val="Hyperlink"/>
            <w:szCs w:val="18"/>
            <w:lang w:val="en-US"/>
          </w:rPr>
          <w:t>http://www.mof.gov.cy/mof/cystat/statistics.nsf/populationcondition_21main_gr/populationcondition_21main_gr?OpenForm&amp;sub=1&amp;sel=2</w:t>
        </w:r>
      </w:hyperlink>
      <w:r>
        <w:rPr>
          <w:szCs w:val="18"/>
          <w:lang w:val="en-US"/>
        </w:rPr>
        <w:t>.</w:t>
      </w:r>
      <w:r w:rsidRPr="003C436D">
        <w:rPr>
          <w:szCs w:val="18"/>
          <w:lang w:val="en-US"/>
        </w:rPr>
        <w:t xml:space="preserve"> </w:t>
      </w:r>
    </w:p>
  </w:footnote>
  <w:footnote w:id="32">
    <w:p w14:paraId="6ABCB114" w14:textId="7E6B923E" w:rsidR="00FC1F71" w:rsidRPr="003C436D" w:rsidRDefault="00FC1F71" w:rsidP="003C436D">
      <w:pPr>
        <w:pStyle w:val="FootnoteText"/>
        <w:rPr>
          <w:szCs w:val="18"/>
          <w:lang w:val="en-US"/>
        </w:rPr>
      </w:pPr>
      <w:r w:rsidRPr="003C436D">
        <w:rPr>
          <w:rStyle w:val="FootnoteReference"/>
          <w:szCs w:val="18"/>
        </w:rPr>
        <w:footnoteRef/>
      </w:r>
      <w:r w:rsidRPr="003C436D">
        <w:rPr>
          <w:bCs/>
          <w:szCs w:val="18"/>
          <w:lang w:val="en-US"/>
        </w:rPr>
        <w:t xml:space="preserve">There are </w:t>
      </w:r>
      <w:r w:rsidRPr="003C436D">
        <w:rPr>
          <w:szCs w:val="18"/>
          <w:lang w:val="en-US"/>
        </w:rPr>
        <w:t xml:space="preserve">general </w:t>
      </w:r>
      <w:r w:rsidRPr="003C436D">
        <w:rPr>
          <w:bCs/>
          <w:szCs w:val="18"/>
          <w:lang w:val="en-US"/>
        </w:rPr>
        <w:t xml:space="preserve">published statistics on the Ministry of Interior website available at: </w:t>
      </w:r>
      <w:hyperlink r:id="rId17" w:history="1">
        <w:r w:rsidRPr="003C436D">
          <w:rPr>
            <w:rStyle w:val="Hyperlink"/>
            <w:szCs w:val="18"/>
          </w:rPr>
          <w:t>http://www.moi.gov.cy/moi/CRMD/crmd.nsf/All/A2539464949A270FC2257EA400386E48?OpenDocument</w:t>
        </w:r>
      </w:hyperlink>
      <w:r>
        <w:rPr>
          <w:szCs w:val="18"/>
        </w:rPr>
        <w:t>.</w:t>
      </w:r>
    </w:p>
  </w:footnote>
  <w:footnote w:id="33">
    <w:p w14:paraId="63E249C5" w14:textId="762EE39F" w:rsidR="00FC1F71" w:rsidRPr="003C436D" w:rsidRDefault="00FC1F71" w:rsidP="003C436D">
      <w:pPr>
        <w:pStyle w:val="FootnoteText"/>
        <w:rPr>
          <w:szCs w:val="18"/>
          <w:lang w:val="en-US"/>
        </w:rPr>
      </w:pPr>
      <w:r w:rsidRPr="003C436D">
        <w:rPr>
          <w:rStyle w:val="FootnoteReference"/>
          <w:szCs w:val="18"/>
        </w:rPr>
        <w:footnoteRef/>
      </w:r>
      <w:r w:rsidRPr="003C436D">
        <w:rPr>
          <w:bCs/>
          <w:szCs w:val="18"/>
          <w:lang w:val="en-US"/>
        </w:rPr>
        <w:t xml:space="preserve"> Ministry of Interior Statistics for 2015 and 2016 website available at: </w:t>
      </w:r>
      <w:hyperlink r:id="rId18" w:history="1">
        <w:r w:rsidRPr="003C436D">
          <w:rPr>
            <w:rStyle w:val="Hyperlink"/>
            <w:szCs w:val="18"/>
          </w:rPr>
          <w:t>http://www.moi.gov.cy/moi/crmd/crmd.nsf/page13_gr/page13_gr?OpenDocument</w:t>
        </w:r>
      </w:hyperlink>
      <w:r>
        <w:rPr>
          <w:szCs w:val="18"/>
        </w:rPr>
        <w:t>.</w:t>
      </w:r>
    </w:p>
  </w:footnote>
  <w:footnote w:id="34">
    <w:p w14:paraId="7B34EDEB"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bCs/>
          <w:szCs w:val="18"/>
          <w:lang w:val="en-US"/>
        </w:rPr>
        <w:t xml:space="preserve">Ministry of Interior Statistics for 2015 and 2016 website available at: </w:t>
      </w:r>
      <w:hyperlink r:id="rId19" w:history="1">
        <w:r w:rsidRPr="003C436D">
          <w:rPr>
            <w:rStyle w:val="Hyperlink"/>
            <w:szCs w:val="18"/>
          </w:rPr>
          <w:t>http://www.moi.gov.cy/moi/crmd/crmd.nsf/page13_gr/page13_gr?OpenDocument</w:t>
        </w:r>
      </w:hyperlink>
    </w:p>
  </w:footnote>
  <w:footnote w:id="35">
    <w:p w14:paraId="38984B08" w14:textId="03EC65EA"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36">
    <w:p w14:paraId="458332B8" w14:textId="724BFC81"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Information gathered through consultation with national stakeholder (Ministry of Interior Officer, competent authority, </w:t>
      </w:r>
      <w:r>
        <w:rPr>
          <w:szCs w:val="18"/>
          <w:lang w:val="en-US"/>
        </w:rPr>
        <w:t>12</w:t>
      </w:r>
      <w:r w:rsidRPr="003C436D">
        <w:rPr>
          <w:szCs w:val="18"/>
          <w:lang w:val="en-US"/>
        </w:rPr>
        <w:t xml:space="preserve"> June 2018).</w:t>
      </w:r>
    </w:p>
  </w:footnote>
  <w:footnote w:id="37">
    <w:p w14:paraId="553D9B41" w14:textId="5655C7A6"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38">
    <w:p w14:paraId="3779E15C" w14:textId="20695E46"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w:t>
      </w:r>
      <w:r>
        <w:rPr>
          <w:bCs/>
          <w:szCs w:val="18"/>
          <w:lang w:val="en-US"/>
        </w:rPr>
        <w:t>cope of the expedited procedure t</w:t>
      </w:r>
      <w:r w:rsidRPr="003C436D">
        <w:rPr>
          <w:bCs/>
          <w:szCs w:val="18"/>
          <w:lang w:val="en-US"/>
        </w:rPr>
        <w:t xml:space="preserve">o applicants who are third country nationals and invest in Cyprus - 2nd Revision, 22.2.2016 - 21/03/2016 10:54:44”. </w:t>
      </w:r>
    </w:p>
  </w:footnote>
  <w:footnote w:id="39">
    <w:p w14:paraId="59C74A9B"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40">
    <w:p w14:paraId="4D860163"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Website list of relevant documents to support the application for immigration permit, available at: </w:t>
      </w:r>
      <w:hyperlink r:id="rId20" w:history="1">
        <w:r w:rsidRPr="003C436D">
          <w:rPr>
            <w:rStyle w:val="Hyperlink"/>
            <w:szCs w:val="18"/>
            <w:lang w:val="en-US"/>
          </w:rPr>
          <w:t>http://www.moi.gov.cy/moi/CRMD/crmd.nsf/All/AA2D584F8C1B8E2BC2257F5C00277D8A?OpenDocument</w:t>
        </w:r>
      </w:hyperlink>
      <w:r w:rsidRPr="003C436D">
        <w:rPr>
          <w:szCs w:val="18"/>
          <w:lang w:val="en-US"/>
        </w:rPr>
        <w:t xml:space="preserve"> </w:t>
      </w:r>
    </w:p>
  </w:footnote>
  <w:footnote w:id="41">
    <w:p w14:paraId="28F00E14"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42">
    <w:p w14:paraId="1C58EA50"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Website list of relevant documents to support the application for immigration permit, available at: </w:t>
      </w:r>
      <w:hyperlink r:id="rId21" w:history="1">
        <w:r w:rsidRPr="003C436D">
          <w:rPr>
            <w:rStyle w:val="Hyperlink"/>
            <w:szCs w:val="18"/>
            <w:lang w:val="en-US"/>
          </w:rPr>
          <w:t>http://www.moi.gov.cy/moi/CRMD/crmd.nsf/All/AA2D584F8C1B8E2BC2257F5C00277D8A?OpenDocument</w:t>
        </w:r>
      </w:hyperlink>
      <w:r w:rsidRPr="003C436D">
        <w:rPr>
          <w:szCs w:val="18"/>
          <w:lang w:val="en-US"/>
        </w:rPr>
        <w:t xml:space="preserve"> </w:t>
      </w:r>
    </w:p>
  </w:footnote>
  <w:footnote w:id="43">
    <w:p w14:paraId="1A21B8C3"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Website list of relevant documents to support the application for immigration permit, available at: </w:t>
      </w:r>
      <w:hyperlink r:id="rId22" w:history="1">
        <w:r w:rsidRPr="003C436D">
          <w:rPr>
            <w:rStyle w:val="Hyperlink"/>
            <w:szCs w:val="18"/>
            <w:lang w:val="en-US"/>
          </w:rPr>
          <w:t>http://www.moi.gov.cy/moi/CRMD/crmd.nsf/All/AA2D584F8C1B8E2BC2257F5C00277D8A?OpenDocument</w:t>
        </w:r>
      </w:hyperlink>
      <w:r w:rsidRPr="003C436D">
        <w:rPr>
          <w:szCs w:val="18"/>
          <w:lang w:val="en-US"/>
        </w:rPr>
        <w:t xml:space="preserve"> </w:t>
      </w:r>
    </w:p>
  </w:footnote>
  <w:footnote w:id="44">
    <w:p w14:paraId="1AB9BF13" w14:textId="77777777" w:rsidR="00FC1F71" w:rsidRPr="003C436D" w:rsidRDefault="00FC1F71" w:rsidP="003C436D">
      <w:pPr>
        <w:pStyle w:val="FootnoteText"/>
        <w:rPr>
          <w:szCs w:val="18"/>
          <w:lang w:val="en-US"/>
        </w:rPr>
      </w:pPr>
      <w:r w:rsidRPr="003C436D">
        <w:rPr>
          <w:rStyle w:val="FootnoteReference"/>
          <w:szCs w:val="18"/>
        </w:rPr>
        <w:footnoteRef/>
      </w:r>
      <w:r w:rsidRPr="003C436D">
        <w:rPr>
          <w:bCs/>
          <w:szCs w:val="18"/>
          <w:lang w:val="en-US"/>
        </w:rPr>
        <w:t xml:space="preserve"> Ministry of Interior Statistics for 2015 and 2016 website available at: </w:t>
      </w:r>
      <w:hyperlink r:id="rId23" w:history="1">
        <w:r w:rsidRPr="003C436D">
          <w:rPr>
            <w:rStyle w:val="Hyperlink"/>
            <w:szCs w:val="18"/>
          </w:rPr>
          <w:t>http://www.moi.gov.cy/moi/crmd/crmd.nsf/page13_gr/page13_gr?OpenDocument</w:t>
        </w:r>
      </w:hyperlink>
      <w:r w:rsidRPr="003C436D">
        <w:rPr>
          <w:szCs w:val="18"/>
        </w:rPr>
        <w:t xml:space="preserve"> </w:t>
      </w:r>
    </w:p>
  </w:footnote>
  <w:footnote w:id="45">
    <w:p w14:paraId="62E3F226" w14:textId="75FF0D5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w:t>
      </w:r>
      <w:r>
        <w:rPr>
          <w:szCs w:val="18"/>
          <w:lang w:val="en-US"/>
        </w:rPr>
        <w:t>mpetent authority, 6 June 2018)</w:t>
      </w:r>
      <w:r w:rsidRPr="003C436D">
        <w:rPr>
          <w:szCs w:val="18"/>
          <w:lang w:val="en-US"/>
        </w:rPr>
        <w:t>.</w:t>
      </w:r>
    </w:p>
  </w:footnote>
  <w:footnote w:id="46">
    <w:p w14:paraId="5DCD8920"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For the purposes of this Table, the term ‘investment’ covers any pecuniary disbursement required as part of the process for obtaining residence under the investors’ residence scheme.</w:t>
      </w:r>
    </w:p>
  </w:footnote>
  <w:footnote w:id="47">
    <w:p w14:paraId="31126AFD"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 </w:t>
      </w:r>
      <w:r w:rsidRPr="003C436D">
        <w:rPr>
          <w:bCs/>
          <w:szCs w:val="18"/>
          <w:lang w:val="en-US"/>
        </w:rPr>
        <w:br/>
        <w:t>to applicants who are third country nationals and invest in Cyprus - 2nd Revision, 22.2.2016 - 21/03/2016 10:54:44”.</w:t>
      </w:r>
    </w:p>
  </w:footnote>
  <w:footnote w:id="48">
    <w:p w14:paraId="2A9F4800" w14:textId="69076EF9"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Law providing for the Prevention and Combatting of Legalisation of Profits from Illegal Activities of 2007 to 2018 (</w:t>
      </w:r>
      <w:r w:rsidRPr="00FC1F71">
        <w:rPr>
          <w:bCs/>
          <w:i/>
          <w:szCs w:val="18"/>
          <w:lang w:val="en-US"/>
        </w:rPr>
        <w:t>Ο περί της Παρεμπόδισης και Καταπολέμησης της Νομιμοποίησης Εσόδων από Παράνομες Δραστηριότητες Νόμος του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24"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49">
    <w:p w14:paraId="3B99E48B" w14:textId="1E76095A"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50">
    <w:p w14:paraId="19E17959" w14:textId="5D5DB942" w:rsidR="00FC1F71" w:rsidRPr="003C436D" w:rsidRDefault="00FC1F71" w:rsidP="003C436D">
      <w:pPr>
        <w:pStyle w:val="FootnoteText"/>
        <w:rPr>
          <w:szCs w:val="18"/>
          <w:lang w:val="en-US"/>
        </w:rPr>
      </w:pPr>
      <w:r w:rsidRPr="003C436D">
        <w:rPr>
          <w:rStyle w:val="FootnoteReference"/>
          <w:szCs w:val="18"/>
        </w:rPr>
        <w:footnoteRef/>
      </w:r>
      <w:r>
        <w:rPr>
          <w:szCs w:val="18"/>
        </w:rPr>
        <w:t xml:space="preserve"> </w:t>
      </w:r>
      <w:r w:rsidRPr="003C436D">
        <w:rPr>
          <w:szCs w:val="18"/>
        </w:rPr>
        <w:t>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51">
    <w:p w14:paraId="79F8FE6E" w14:textId="6D84BD76"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52">
    <w:p w14:paraId="6045BD84" w14:textId="0AA4024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53">
    <w:p w14:paraId="6E845F05"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Ministry of Interior Frequently Asked Questions available at: </w:t>
      </w:r>
      <w:hyperlink r:id="rId25" w:anchor="10" w:history="1">
        <w:r w:rsidRPr="003C436D">
          <w:rPr>
            <w:rStyle w:val="Hyperlink"/>
            <w:szCs w:val="18"/>
            <w:lang w:val="en-US"/>
          </w:rPr>
          <w:t>http://www.moi.gov.cy/moi/CRMD/crmd.nsf/faq_en/faq_en?OpenDocument#10</w:t>
        </w:r>
      </w:hyperlink>
      <w:r w:rsidRPr="003C436D">
        <w:rPr>
          <w:szCs w:val="18"/>
          <w:lang w:val="en-US"/>
        </w:rPr>
        <w:t xml:space="preserve"> </w:t>
      </w:r>
    </w:p>
  </w:footnote>
  <w:footnote w:id="54">
    <w:p w14:paraId="673E3C7F" w14:textId="0CDC752D"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55">
    <w:p w14:paraId="59A3D3BD" w14:textId="7515D79D"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Ministry of Interior Policy, “</w:t>
      </w:r>
      <w:r w:rsidRPr="003C436D">
        <w:rPr>
          <w:bCs/>
          <w:szCs w:val="18"/>
          <w:lang w:val="en-US"/>
        </w:rPr>
        <w:t>Criteria for granting an Immigration Permit within the scope of the expedited procedure</w:t>
      </w:r>
      <w:r>
        <w:rPr>
          <w:bCs/>
          <w:szCs w:val="18"/>
          <w:lang w:val="en-US"/>
        </w:rPr>
        <w:t xml:space="preserve"> </w:t>
      </w:r>
      <w:r w:rsidRPr="003C436D">
        <w:rPr>
          <w:bCs/>
          <w:szCs w:val="18"/>
          <w:lang w:val="en-US"/>
        </w:rPr>
        <w:t>to applicants who are third country nationals and invest in Cyprus - 2nd Revision, 22.2.2016 - 21/03/2016 10:54:44”.</w:t>
      </w:r>
    </w:p>
  </w:footnote>
  <w:footnote w:id="56">
    <w:p w14:paraId="7CFEE04F" w14:textId="59AD8AD8"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57">
    <w:p w14:paraId="58F0310E" w14:textId="69FEE6F0"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Law providing for the Prevention and Combatting of Legalisation of Profits from Illegal Activities of 2007 to 2018 (</w:t>
      </w:r>
      <w:r w:rsidRPr="00FC1F71">
        <w:rPr>
          <w:bCs/>
          <w:i/>
          <w:szCs w:val="18"/>
          <w:lang w:val="en-US"/>
        </w:rPr>
        <w:t>Ο περί της Παρεμπόδισης και Καταπολέμησης της Νομιμοποίησης Εσόδων από Παράνομες Δραστηριότητες Νόμος του 2007-2018</w:t>
      </w:r>
      <w:r>
        <w:rPr>
          <w:bCs/>
          <w:szCs w:val="18"/>
          <w:lang w:val="en-US"/>
        </w:rPr>
        <w:t>)</w:t>
      </w:r>
      <w:r w:rsidRPr="003C436D">
        <w:rPr>
          <w:bCs/>
          <w:szCs w:val="18"/>
          <w:lang w:val="en-US"/>
        </w:rPr>
        <w:t>, O.G, Par I(I), No.</w:t>
      </w:r>
      <w:r w:rsidRPr="003C436D">
        <w:rPr>
          <w:i/>
          <w:iCs/>
          <w:color w:val="000000"/>
          <w:szCs w:val="18"/>
          <w:lang w:val="en-US" w:eastAsia="en-US"/>
        </w:rPr>
        <w:t xml:space="preserve"> </w:t>
      </w:r>
      <w:r w:rsidRPr="003C436D">
        <w:rPr>
          <w:bCs/>
          <w:iCs/>
          <w:szCs w:val="18"/>
          <w:lang w:val="en-US"/>
        </w:rPr>
        <w:t xml:space="preserve">4154, 31/12/2007, available at: </w:t>
      </w:r>
      <w:hyperlink r:id="rId26" w:history="1">
        <w:r w:rsidRPr="003C436D">
          <w:rPr>
            <w:rStyle w:val="Hyperlink"/>
            <w:bCs/>
            <w:iCs/>
            <w:szCs w:val="18"/>
            <w:lang w:val="en-US"/>
          </w:rPr>
          <w:t>http://www.cylaw.org/nomoi/enop/non-ind/2007_1_188/full.html</w:t>
        </w:r>
      </w:hyperlink>
      <w:r w:rsidRPr="003C436D">
        <w:rPr>
          <w:bCs/>
          <w:iCs/>
          <w:szCs w:val="18"/>
          <w:lang w:val="en-US"/>
        </w:rPr>
        <w:t xml:space="preserve"> </w:t>
      </w:r>
    </w:p>
  </w:footnote>
  <w:footnote w:id="58">
    <w:p w14:paraId="1196D7C1" w14:textId="20B2CC03"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59">
    <w:p w14:paraId="62DFCFA4" w14:textId="73AAB933"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Information gathered through consultation with national stakeholder (Ministry of Interior Officer, competent authority, </w:t>
      </w:r>
      <w:r>
        <w:rPr>
          <w:szCs w:val="18"/>
          <w:lang w:val="en-US"/>
        </w:rPr>
        <w:t>12</w:t>
      </w:r>
      <w:r w:rsidRPr="003C436D">
        <w:rPr>
          <w:szCs w:val="18"/>
          <w:lang w:val="en-US"/>
        </w:rPr>
        <w:t xml:space="preserve"> June 2018).</w:t>
      </w:r>
    </w:p>
  </w:footnote>
  <w:footnote w:id="60">
    <w:p w14:paraId="3F2DC030" w14:textId="77777777" w:rsidR="00FC1F71" w:rsidRPr="003C436D" w:rsidRDefault="00FC1F71" w:rsidP="003C436D">
      <w:pPr>
        <w:pStyle w:val="FootnoteText"/>
        <w:rPr>
          <w:bCs/>
          <w:szCs w:val="18"/>
          <w:lang w:val="en-US"/>
        </w:rPr>
      </w:pPr>
      <w:r w:rsidRPr="003C436D">
        <w:rPr>
          <w:rStyle w:val="FootnoteReference"/>
          <w:szCs w:val="18"/>
        </w:rPr>
        <w:footnoteRef/>
      </w:r>
      <w:r w:rsidRPr="003C436D">
        <w:rPr>
          <w:szCs w:val="18"/>
        </w:rPr>
        <w:t xml:space="preserve"> </w:t>
      </w:r>
      <w:r w:rsidRPr="003C436D">
        <w:rPr>
          <w:szCs w:val="18"/>
          <w:lang w:val="en-US"/>
        </w:rPr>
        <w:t xml:space="preserve">Directive </w:t>
      </w:r>
      <w:r w:rsidRPr="003C436D">
        <w:rPr>
          <w:bCs/>
          <w:szCs w:val="18"/>
          <w:lang w:val="en-US"/>
        </w:rPr>
        <w:t xml:space="preserve">2011/98/EU on a single application procedure for a single permit for third-country nationals to reside and work in the territory of a Member State and on a common set of rights for third-country workers legally residing in a Member State, Official Journal of the EU, L 343/1, 23/12/2011, available at: </w:t>
      </w:r>
      <w:hyperlink r:id="rId27" w:history="1">
        <w:r w:rsidRPr="003C436D">
          <w:rPr>
            <w:rStyle w:val="Hyperlink"/>
            <w:bCs/>
            <w:szCs w:val="18"/>
            <w:lang w:val="en-US"/>
          </w:rPr>
          <w:t>https://eur-lex.europa.eu/legal-content/EN/ALL/?uri=CELEX:32011L0098</w:t>
        </w:r>
      </w:hyperlink>
      <w:r w:rsidRPr="003C436D">
        <w:rPr>
          <w:bCs/>
          <w:szCs w:val="18"/>
          <w:lang w:val="en-US"/>
        </w:rPr>
        <w:t xml:space="preserve"> </w:t>
      </w:r>
    </w:p>
  </w:footnote>
  <w:footnote w:id="61">
    <w:p w14:paraId="5932C3B5" w14:textId="22C405A9"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62">
    <w:p w14:paraId="0B8AE188"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Paragraph 5.2 of the Ministry of Interior Policy </w:t>
      </w:r>
      <w:r w:rsidRPr="003C436D">
        <w:rPr>
          <w:szCs w:val="18"/>
        </w:rPr>
        <w:t>“</w:t>
      </w:r>
      <w:r w:rsidRPr="003C436D">
        <w:rPr>
          <w:bCs/>
          <w:szCs w:val="18"/>
          <w:lang w:val="en-US"/>
        </w:rPr>
        <w:t>Criteria for granting an Immigration Permit within the scope of the expedited procedure to applicants who are third country nationals and invest in Cyprus - 2nd Revision, 22.2.2016 - 21/03/2016 10:54:44”.</w:t>
      </w:r>
    </w:p>
  </w:footnote>
  <w:footnote w:id="63">
    <w:p w14:paraId="69FACBA9" w14:textId="7777777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Paragraph 5.2 of the Ministry of Interior Policy </w:t>
      </w:r>
      <w:r w:rsidRPr="003C436D">
        <w:rPr>
          <w:szCs w:val="18"/>
        </w:rPr>
        <w:t>“</w:t>
      </w:r>
      <w:r w:rsidRPr="003C436D">
        <w:rPr>
          <w:bCs/>
          <w:szCs w:val="18"/>
          <w:lang w:val="en-US"/>
        </w:rPr>
        <w:t>Criteria for granting an Immigration Permit within the scope of the expedited procedure to applicants who are third country nationals and invest in Cyprus - 2nd Revision, 22.2.2016 - 21/03/2016 10:54:44”.</w:t>
      </w:r>
      <w:r w:rsidRPr="003C436D" w:rsidDel="00D65C8B">
        <w:rPr>
          <w:bCs/>
          <w:szCs w:val="18"/>
          <w:lang w:val="en-US"/>
        </w:rPr>
        <w:t xml:space="preserve"> </w:t>
      </w:r>
    </w:p>
  </w:footnote>
  <w:footnote w:id="64">
    <w:p w14:paraId="497119A9" w14:textId="4C66FB37"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Information gathered through consultation with national stakeholder (Ministry of Interior Officer, competent authority, 6 June 2018).</w:t>
      </w:r>
    </w:p>
  </w:footnote>
  <w:footnote w:id="65">
    <w:p w14:paraId="55640782" w14:textId="379B1941" w:rsidR="00FC1F71" w:rsidRPr="003C436D" w:rsidRDefault="00FC1F71" w:rsidP="003C436D">
      <w:pPr>
        <w:pStyle w:val="FootnoteText"/>
        <w:rPr>
          <w:szCs w:val="18"/>
          <w:lang w:val="en-US"/>
        </w:rPr>
      </w:pPr>
      <w:r w:rsidRPr="003C436D">
        <w:rPr>
          <w:rStyle w:val="FootnoteReference"/>
          <w:szCs w:val="18"/>
        </w:rPr>
        <w:footnoteRef/>
      </w:r>
      <w:r w:rsidRPr="003C436D">
        <w:rPr>
          <w:szCs w:val="18"/>
        </w:rPr>
        <w:t xml:space="preserve"> </w:t>
      </w:r>
      <w:r w:rsidRPr="003C436D">
        <w:rPr>
          <w:szCs w:val="18"/>
          <w:lang w:val="en-US"/>
        </w:rPr>
        <w:t xml:space="preserve">Confirmed through </w:t>
      </w:r>
      <w:r>
        <w:rPr>
          <w:szCs w:val="18"/>
          <w:lang w:val="en-US"/>
        </w:rPr>
        <w:t>information gathered through consultation with national stakeholder (</w:t>
      </w:r>
      <w:r w:rsidRPr="003C436D">
        <w:rPr>
          <w:szCs w:val="18"/>
          <w:lang w:val="en-US"/>
        </w:rPr>
        <w:t xml:space="preserve">Ministry of Interior Officer, </w:t>
      </w:r>
      <w:r>
        <w:rPr>
          <w:szCs w:val="18"/>
          <w:lang w:val="en-US"/>
        </w:rPr>
        <w:t xml:space="preserve">competent authority, </w:t>
      </w:r>
      <w:r w:rsidRPr="003C436D">
        <w:rPr>
          <w:szCs w:val="18"/>
          <w:lang w:val="en-US"/>
        </w:rPr>
        <w:t>6 June 2018</w:t>
      </w:r>
      <w:r>
        <w:rPr>
          <w:szCs w:val="18"/>
          <w:lang w:val="en-US"/>
        </w:rPr>
        <w:t>)</w:t>
      </w:r>
      <w:r w:rsidRPr="003C436D">
        <w:rPr>
          <w:szCs w:val="18"/>
          <w:lang w:val="en-US"/>
        </w:rPr>
        <w:t>.</w:t>
      </w:r>
    </w:p>
  </w:footnote>
  <w:footnote w:id="66">
    <w:p w14:paraId="7980DC64" w14:textId="477533BD" w:rsidR="00FC1F71" w:rsidRPr="003C436D" w:rsidRDefault="00FC1F71" w:rsidP="003C436D">
      <w:pPr>
        <w:pStyle w:val="FootnoteText"/>
        <w:rPr>
          <w:bCs/>
          <w:szCs w:val="18"/>
        </w:rPr>
      </w:pPr>
      <w:r w:rsidRPr="003C436D">
        <w:rPr>
          <w:rStyle w:val="FootnoteReference"/>
          <w:szCs w:val="18"/>
        </w:rPr>
        <w:footnoteRef/>
      </w:r>
      <w:r w:rsidRPr="003C436D">
        <w:rPr>
          <w:szCs w:val="18"/>
        </w:rPr>
        <w:t xml:space="preserve"> Council of Ministers’ </w:t>
      </w:r>
      <w:r w:rsidRPr="003C436D">
        <w:rPr>
          <w:szCs w:val="18"/>
          <w:lang w:val="en-US"/>
        </w:rPr>
        <w:t>Decision</w:t>
      </w:r>
      <w:r w:rsidRPr="003C436D">
        <w:rPr>
          <w:szCs w:val="18"/>
        </w:rPr>
        <w:t xml:space="preserve"> 81.292 </w:t>
      </w:r>
      <w:r w:rsidRPr="003C436D">
        <w:rPr>
          <w:szCs w:val="18"/>
          <w:lang w:val="en-US"/>
        </w:rPr>
        <w:t>dated</w:t>
      </w:r>
      <w:r w:rsidRPr="003C436D">
        <w:rPr>
          <w:szCs w:val="18"/>
        </w:rPr>
        <w:t xml:space="preserve"> 13</w:t>
      </w:r>
      <w:r>
        <w:rPr>
          <w:szCs w:val="18"/>
        </w:rPr>
        <w:t xml:space="preserve"> September </w:t>
      </w:r>
      <w:r w:rsidRPr="003C436D">
        <w:rPr>
          <w:szCs w:val="18"/>
        </w:rPr>
        <w:t xml:space="preserve">2016. </w:t>
      </w:r>
    </w:p>
  </w:footnote>
  <w:footnote w:id="67">
    <w:p w14:paraId="5F93E42F" w14:textId="798281E0" w:rsidR="00FC1F71" w:rsidRPr="003C436D" w:rsidRDefault="00FC1F71" w:rsidP="003C436D">
      <w:pPr>
        <w:pStyle w:val="FootnoteText"/>
        <w:rPr>
          <w:bCs/>
          <w:szCs w:val="18"/>
        </w:rPr>
      </w:pPr>
      <w:r w:rsidRPr="003C436D">
        <w:rPr>
          <w:rStyle w:val="FootnoteReference"/>
          <w:szCs w:val="18"/>
        </w:rPr>
        <w:footnoteRef/>
      </w:r>
      <w:r w:rsidRPr="003C436D">
        <w:rPr>
          <w:szCs w:val="18"/>
        </w:rPr>
        <w:t xml:space="preserve"> Council of Ministers’ </w:t>
      </w:r>
      <w:r w:rsidRPr="003C436D">
        <w:rPr>
          <w:szCs w:val="18"/>
          <w:lang w:val="en-US"/>
        </w:rPr>
        <w:t>Decision</w:t>
      </w:r>
      <w:r w:rsidRPr="003C436D">
        <w:rPr>
          <w:szCs w:val="18"/>
        </w:rPr>
        <w:t xml:space="preserve"> 81.292 </w:t>
      </w:r>
      <w:r w:rsidRPr="003C436D">
        <w:rPr>
          <w:szCs w:val="18"/>
          <w:lang w:val="en-US"/>
        </w:rPr>
        <w:t>dated</w:t>
      </w:r>
      <w:r w:rsidRPr="003C436D">
        <w:rPr>
          <w:szCs w:val="18"/>
        </w:rPr>
        <w:t xml:space="preserve"> 13</w:t>
      </w:r>
      <w:r>
        <w:rPr>
          <w:szCs w:val="18"/>
        </w:rPr>
        <w:t xml:space="preserve">September </w:t>
      </w:r>
      <w:r w:rsidRPr="003C436D">
        <w:rPr>
          <w:szCs w:val="18"/>
        </w:rPr>
        <w:t xml:space="preserve">2016. </w:t>
      </w:r>
    </w:p>
  </w:footnote>
  <w:footnote w:id="68">
    <w:p w14:paraId="47A5C2A7" w14:textId="67B4CDC2" w:rsidR="00FC1F71" w:rsidRPr="003C436D" w:rsidRDefault="00FC1F71" w:rsidP="003C436D">
      <w:pPr>
        <w:jc w:val="both"/>
        <w:rPr>
          <w:sz w:val="18"/>
          <w:szCs w:val="18"/>
          <w:lang w:val="en-US"/>
        </w:rPr>
      </w:pPr>
      <w:r w:rsidRPr="003C436D">
        <w:rPr>
          <w:rStyle w:val="FootnoteReference"/>
          <w:sz w:val="18"/>
          <w:szCs w:val="18"/>
        </w:rPr>
        <w:footnoteRef/>
      </w:r>
      <w:r w:rsidRPr="003C436D">
        <w:rPr>
          <w:sz w:val="18"/>
          <w:szCs w:val="18"/>
          <w:lang w:val="en-US"/>
        </w:rPr>
        <w:t xml:space="preserve"> Civil Registry and Migration Website available at </w:t>
      </w:r>
      <w:hyperlink r:id="rId28" w:history="1">
        <w:r w:rsidRPr="003C436D">
          <w:rPr>
            <w:rStyle w:val="Hyperlink"/>
            <w:sz w:val="18"/>
            <w:szCs w:val="18"/>
            <w:lang w:val="en-US"/>
          </w:rPr>
          <w:t>http://www.moi.gov.cy/moi/crmd/crmd.nsf/All/DABB1713307D8C4CC2257D2C0045433C?OpenDocument</w:t>
        </w:r>
      </w:hyperlink>
      <w:r w:rsidRPr="003C436D">
        <w:rPr>
          <w:sz w:val="18"/>
          <w:szCs w:val="18"/>
          <w:lang w:val="en-US"/>
        </w:rPr>
        <w:t xml:space="preserve">.    </w:t>
      </w:r>
    </w:p>
  </w:footnote>
  <w:footnote w:id="69">
    <w:p w14:paraId="3D2969DE" w14:textId="77777777" w:rsidR="00FC1F71" w:rsidRPr="003C436D" w:rsidRDefault="00FC1F71" w:rsidP="003C436D">
      <w:pPr>
        <w:jc w:val="both"/>
        <w:rPr>
          <w:sz w:val="18"/>
          <w:szCs w:val="18"/>
          <w:lang w:val="en-U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7EDE72" w14:textId="77777777" w:rsidR="00FC1F71" w:rsidRPr="00D65D3B" w:rsidRDefault="00FC1F71" w:rsidP="00204BA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2573C"/>
    <w:multiLevelType w:val="multilevel"/>
    <w:tmpl w:val="C8C0FD6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FB41B96"/>
    <w:multiLevelType w:val="multilevel"/>
    <w:tmpl w:val="B2840252"/>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1600435A"/>
    <w:multiLevelType w:val="multilevel"/>
    <w:tmpl w:val="359E6D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A55616B"/>
    <w:multiLevelType w:val="hybridMultilevel"/>
    <w:tmpl w:val="54EA123C"/>
    <w:lvl w:ilvl="0" w:tplc="F8EE5E18">
      <w:start w:val="1"/>
      <w:numFmt w:val="upperRoman"/>
      <w:pStyle w:val="MH1nonumb"/>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9654CFC"/>
    <w:multiLevelType w:val="multilevel"/>
    <w:tmpl w:val="4D0E6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15:restartNumberingAfterBreak="0">
    <w:nsid w:val="3BD22741"/>
    <w:multiLevelType w:val="multilevel"/>
    <w:tmpl w:val="9C94776A"/>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6D936918"/>
    <w:multiLevelType w:val="hybridMultilevel"/>
    <w:tmpl w:val="F7CC1348"/>
    <w:lvl w:ilvl="0" w:tplc="08090015">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EB56511"/>
    <w:multiLevelType w:val="hybridMultilevel"/>
    <w:tmpl w:val="BC76AAE2"/>
    <w:lvl w:ilvl="0" w:tplc="0786144E">
      <w:start w:val="1"/>
      <w:numFmt w:val="decimal"/>
      <w:lvlText w:val="%1."/>
      <w:lvlJc w:val="left"/>
      <w:pPr>
        <w:tabs>
          <w:tab w:val="num" w:pos="885"/>
        </w:tabs>
        <w:ind w:left="885" w:hanging="615"/>
      </w:pPr>
      <w:rPr>
        <w:rFonts w:hint="default"/>
        <w:b w:val="0"/>
      </w:rPr>
    </w:lvl>
    <w:lvl w:ilvl="1" w:tplc="04090019" w:tentative="1">
      <w:start w:val="1"/>
      <w:numFmt w:val="lowerLetter"/>
      <w:lvlText w:val="%2."/>
      <w:lvlJc w:val="left"/>
      <w:pPr>
        <w:tabs>
          <w:tab w:val="num" w:pos="1350"/>
        </w:tabs>
        <w:ind w:left="1350" w:hanging="360"/>
      </w:pPr>
    </w:lvl>
    <w:lvl w:ilvl="2" w:tplc="0409001B" w:tentative="1">
      <w:start w:val="1"/>
      <w:numFmt w:val="lowerRoman"/>
      <w:lvlText w:val="%3."/>
      <w:lvlJc w:val="right"/>
      <w:pPr>
        <w:tabs>
          <w:tab w:val="num" w:pos="2070"/>
        </w:tabs>
        <w:ind w:left="2070" w:hanging="180"/>
      </w:pPr>
    </w:lvl>
    <w:lvl w:ilvl="3" w:tplc="0409000F" w:tentative="1">
      <w:start w:val="1"/>
      <w:numFmt w:val="decimal"/>
      <w:lvlText w:val="%4."/>
      <w:lvlJc w:val="left"/>
      <w:pPr>
        <w:tabs>
          <w:tab w:val="num" w:pos="2790"/>
        </w:tabs>
        <w:ind w:left="2790" w:hanging="360"/>
      </w:pPr>
    </w:lvl>
    <w:lvl w:ilvl="4" w:tplc="04090019" w:tentative="1">
      <w:start w:val="1"/>
      <w:numFmt w:val="lowerLetter"/>
      <w:lvlText w:val="%5."/>
      <w:lvlJc w:val="left"/>
      <w:pPr>
        <w:tabs>
          <w:tab w:val="num" w:pos="3510"/>
        </w:tabs>
        <w:ind w:left="3510" w:hanging="360"/>
      </w:pPr>
    </w:lvl>
    <w:lvl w:ilvl="5" w:tplc="0409001B" w:tentative="1">
      <w:start w:val="1"/>
      <w:numFmt w:val="lowerRoman"/>
      <w:lvlText w:val="%6."/>
      <w:lvlJc w:val="right"/>
      <w:pPr>
        <w:tabs>
          <w:tab w:val="num" w:pos="4230"/>
        </w:tabs>
        <w:ind w:left="4230" w:hanging="180"/>
      </w:pPr>
    </w:lvl>
    <w:lvl w:ilvl="6" w:tplc="0409000F" w:tentative="1">
      <w:start w:val="1"/>
      <w:numFmt w:val="decimal"/>
      <w:lvlText w:val="%7."/>
      <w:lvlJc w:val="left"/>
      <w:pPr>
        <w:tabs>
          <w:tab w:val="num" w:pos="4950"/>
        </w:tabs>
        <w:ind w:left="4950" w:hanging="360"/>
      </w:pPr>
    </w:lvl>
    <w:lvl w:ilvl="7" w:tplc="04090019" w:tentative="1">
      <w:start w:val="1"/>
      <w:numFmt w:val="lowerLetter"/>
      <w:lvlText w:val="%8."/>
      <w:lvlJc w:val="left"/>
      <w:pPr>
        <w:tabs>
          <w:tab w:val="num" w:pos="5670"/>
        </w:tabs>
        <w:ind w:left="5670" w:hanging="360"/>
      </w:pPr>
    </w:lvl>
    <w:lvl w:ilvl="8" w:tplc="0409001B" w:tentative="1">
      <w:start w:val="1"/>
      <w:numFmt w:val="lowerRoman"/>
      <w:lvlText w:val="%9."/>
      <w:lvlJc w:val="right"/>
      <w:pPr>
        <w:tabs>
          <w:tab w:val="num" w:pos="6390"/>
        </w:tabs>
        <w:ind w:left="6390" w:hanging="180"/>
      </w:pPr>
    </w:lvl>
  </w:abstractNum>
  <w:abstractNum w:abstractNumId="12" w15:restartNumberingAfterBreak="0">
    <w:nsid w:val="75311C7D"/>
    <w:multiLevelType w:val="multilevel"/>
    <w:tmpl w:val="C4E2BA8C"/>
    <w:styleLink w:val="Style1"/>
    <w:lvl w:ilvl="0">
      <w:start w:val="1"/>
      <w:numFmt w:val="upperRoman"/>
      <w:lvlText w:val="%1"/>
      <w:lvlJc w:val="left"/>
      <w:pPr>
        <w:tabs>
          <w:tab w:val="num" w:pos="432"/>
        </w:tabs>
        <w:ind w:left="432" w:hanging="432"/>
      </w:pPr>
      <w:rPr>
        <w:rFonts w:ascii="Century Gothic" w:hAnsi="Century Gothic" w:hint="default"/>
        <w:b/>
        <w:bCs/>
        <w:i w:val="0"/>
        <w:iCs w:val="0"/>
        <w:caps/>
        <w:strike w:val="0"/>
        <w:dstrike w:val="0"/>
        <w:vanish w:val="0"/>
        <w:webHidden w:val="0"/>
        <w:color w:val="auto"/>
        <w:spacing w:val="0"/>
        <w:w w:val="100"/>
        <w:kern w:val="0"/>
        <w:position w:val="0"/>
        <w:sz w:val="24"/>
        <w:szCs w:val="24"/>
        <w:u w:val="none"/>
        <w:effect w:val="none"/>
        <w:vertAlign w:val="baseline"/>
        <w:em w:val="none"/>
        <w:specVanish w:val="0"/>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ascii="Century Gothic" w:hAnsi="Century Gothic" w:hint="default"/>
        <w:sz w:val="22"/>
        <w:szCs w:val="22"/>
      </w:rPr>
    </w:lvl>
    <w:lvl w:ilvl="3">
      <w:start w:val="1"/>
      <w:numFmt w:val="decimal"/>
      <w:lvlText w:val="%1.%2.%3.%4"/>
      <w:lvlJc w:val="left"/>
      <w:pPr>
        <w:tabs>
          <w:tab w:val="num" w:pos="1764"/>
        </w:tabs>
        <w:ind w:left="17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7DA2078F"/>
    <w:multiLevelType w:val="multilevel"/>
    <w:tmpl w:val="63AC37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8"/>
  </w:num>
  <w:num w:numId="2">
    <w:abstractNumId w:val="9"/>
  </w:num>
  <w:num w:numId="3">
    <w:abstractNumId w:val="1"/>
  </w:num>
  <w:num w:numId="4">
    <w:abstractNumId w:val="6"/>
  </w:num>
  <w:num w:numId="5">
    <w:abstractNumId w:val="7"/>
  </w:num>
  <w:num w:numId="6">
    <w:abstractNumId w:val="4"/>
  </w:num>
  <w:num w:numId="7">
    <w:abstractNumId w:val="1"/>
  </w:num>
  <w:num w:numId="8">
    <w:abstractNumId w:val="12"/>
  </w:num>
  <w:num w:numId="9">
    <w:abstractNumId w:val="10"/>
  </w:num>
  <w:num w:numId="10">
    <w:abstractNumId w:val="3"/>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13"/>
  </w:num>
  <w:num w:numId="14">
    <w:abstractNumId w:val="0"/>
  </w:num>
  <w:num w:numId="15">
    <w:abstractNumId w:val="5"/>
  </w:num>
  <w:num w:numId="16">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54962"/>
    <w:rsid w:val="00001D37"/>
    <w:rsid w:val="00004FF4"/>
    <w:rsid w:val="0001137E"/>
    <w:rsid w:val="0001214D"/>
    <w:rsid w:val="00017518"/>
    <w:rsid w:val="0001760D"/>
    <w:rsid w:val="0001799A"/>
    <w:rsid w:val="00021362"/>
    <w:rsid w:val="00022CB4"/>
    <w:rsid w:val="00022F71"/>
    <w:rsid w:val="0002369B"/>
    <w:rsid w:val="000246FC"/>
    <w:rsid w:val="000250FE"/>
    <w:rsid w:val="00025E64"/>
    <w:rsid w:val="00030260"/>
    <w:rsid w:val="00030E8A"/>
    <w:rsid w:val="00031762"/>
    <w:rsid w:val="00033B4A"/>
    <w:rsid w:val="00033C0B"/>
    <w:rsid w:val="00035609"/>
    <w:rsid w:val="0003617B"/>
    <w:rsid w:val="00037885"/>
    <w:rsid w:val="00037D7C"/>
    <w:rsid w:val="00042F15"/>
    <w:rsid w:val="00043BD5"/>
    <w:rsid w:val="000455DF"/>
    <w:rsid w:val="00045A8A"/>
    <w:rsid w:val="0004602D"/>
    <w:rsid w:val="0005157D"/>
    <w:rsid w:val="000522FA"/>
    <w:rsid w:val="000523EE"/>
    <w:rsid w:val="00053B1D"/>
    <w:rsid w:val="00053CC7"/>
    <w:rsid w:val="00054955"/>
    <w:rsid w:val="00054A43"/>
    <w:rsid w:val="0005677D"/>
    <w:rsid w:val="00057CC0"/>
    <w:rsid w:val="00057E7F"/>
    <w:rsid w:val="0006044B"/>
    <w:rsid w:val="00062D8F"/>
    <w:rsid w:val="00064206"/>
    <w:rsid w:val="000647AE"/>
    <w:rsid w:val="00066125"/>
    <w:rsid w:val="00066E9D"/>
    <w:rsid w:val="0007096F"/>
    <w:rsid w:val="0007122D"/>
    <w:rsid w:val="00075201"/>
    <w:rsid w:val="00076D49"/>
    <w:rsid w:val="000804A3"/>
    <w:rsid w:val="000811F0"/>
    <w:rsid w:val="00081914"/>
    <w:rsid w:val="00082305"/>
    <w:rsid w:val="00083119"/>
    <w:rsid w:val="00085C75"/>
    <w:rsid w:val="00085E8B"/>
    <w:rsid w:val="00091B9A"/>
    <w:rsid w:val="000923CC"/>
    <w:rsid w:val="00092E93"/>
    <w:rsid w:val="000A0B51"/>
    <w:rsid w:val="000A1092"/>
    <w:rsid w:val="000A177C"/>
    <w:rsid w:val="000A578E"/>
    <w:rsid w:val="000B0F0A"/>
    <w:rsid w:val="000B17A9"/>
    <w:rsid w:val="000B27BD"/>
    <w:rsid w:val="000C2425"/>
    <w:rsid w:val="000C2824"/>
    <w:rsid w:val="000C3447"/>
    <w:rsid w:val="000C507F"/>
    <w:rsid w:val="000C5216"/>
    <w:rsid w:val="000C59DD"/>
    <w:rsid w:val="000C6609"/>
    <w:rsid w:val="000C6D10"/>
    <w:rsid w:val="000C6ECE"/>
    <w:rsid w:val="000C74BF"/>
    <w:rsid w:val="000D0CEC"/>
    <w:rsid w:val="000D24D9"/>
    <w:rsid w:val="000D2F8E"/>
    <w:rsid w:val="000D364F"/>
    <w:rsid w:val="000D63B4"/>
    <w:rsid w:val="000D6D9D"/>
    <w:rsid w:val="000E0695"/>
    <w:rsid w:val="000E2C57"/>
    <w:rsid w:val="000E32B7"/>
    <w:rsid w:val="000E526C"/>
    <w:rsid w:val="000E5B23"/>
    <w:rsid w:val="000F1882"/>
    <w:rsid w:val="000F3A60"/>
    <w:rsid w:val="000F4AC6"/>
    <w:rsid w:val="000F5188"/>
    <w:rsid w:val="000F668D"/>
    <w:rsid w:val="00100127"/>
    <w:rsid w:val="00101FA0"/>
    <w:rsid w:val="001037CE"/>
    <w:rsid w:val="00103DF5"/>
    <w:rsid w:val="0010531D"/>
    <w:rsid w:val="0011214D"/>
    <w:rsid w:val="00117BAC"/>
    <w:rsid w:val="00120042"/>
    <w:rsid w:val="001206F4"/>
    <w:rsid w:val="00123F54"/>
    <w:rsid w:val="00125682"/>
    <w:rsid w:val="00131108"/>
    <w:rsid w:val="0013236E"/>
    <w:rsid w:val="00133293"/>
    <w:rsid w:val="00134A18"/>
    <w:rsid w:val="00134F72"/>
    <w:rsid w:val="001350D2"/>
    <w:rsid w:val="001365F0"/>
    <w:rsid w:val="00144BF6"/>
    <w:rsid w:val="001526CD"/>
    <w:rsid w:val="00152A18"/>
    <w:rsid w:val="00153C1F"/>
    <w:rsid w:val="001570AF"/>
    <w:rsid w:val="00160163"/>
    <w:rsid w:val="00161F7A"/>
    <w:rsid w:val="00165BD0"/>
    <w:rsid w:val="0016609D"/>
    <w:rsid w:val="001662D4"/>
    <w:rsid w:val="00170244"/>
    <w:rsid w:val="00170C39"/>
    <w:rsid w:val="00173094"/>
    <w:rsid w:val="0017309F"/>
    <w:rsid w:val="00174BF1"/>
    <w:rsid w:val="00175487"/>
    <w:rsid w:val="0017712A"/>
    <w:rsid w:val="001771ED"/>
    <w:rsid w:val="00177566"/>
    <w:rsid w:val="00180242"/>
    <w:rsid w:val="0018039E"/>
    <w:rsid w:val="0018200A"/>
    <w:rsid w:val="00182293"/>
    <w:rsid w:val="00184BF3"/>
    <w:rsid w:val="00185983"/>
    <w:rsid w:val="00192125"/>
    <w:rsid w:val="0019265C"/>
    <w:rsid w:val="0019372C"/>
    <w:rsid w:val="00194359"/>
    <w:rsid w:val="0019607E"/>
    <w:rsid w:val="00196A3B"/>
    <w:rsid w:val="001A0382"/>
    <w:rsid w:val="001A176D"/>
    <w:rsid w:val="001A3736"/>
    <w:rsid w:val="001A4458"/>
    <w:rsid w:val="001A4866"/>
    <w:rsid w:val="001A540F"/>
    <w:rsid w:val="001A5FE4"/>
    <w:rsid w:val="001B161E"/>
    <w:rsid w:val="001B2A14"/>
    <w:rsid w:val="001B66BC"/>
    <w:rsid w:val="001C0D41"/>
    <w:rsid w:val="001C1106"/>
    <w:rsid w:val="001C1A62"/>
    <w:rsid w:val="001C1E15"/>
    <w:rsid w:val="001C292B"/>
    <w:rsid w:val="001C41EB"/>
    <w:rsid w:val="001C428C"/>
    <w:rsid w:val="001C6503"/>
    <w:rsid w:val="001D1B39"/>
    <w:rsid w:val="001D28AA"/>
    <w:rsid w:val="001D4E3B"/>
    <w:rsid w:val="001D4FD2"/>
    <w:rsid w:val="001D7D74"/>
    <w:rsid w:val="001D7DA5"/>
    <w:rsid w:val="001E281D"/>
    <w:rsid w:val="001F0937"/>
    <w:rsid w:val="001F14FD"/>
    <w:rsid w:val="001F73B8"/>
    <w:rsid w:val="0020021F"/>
    <w:rsid w:val="0020229F"/>
    <w:rsid w:val="002023A7"/>
    <w:rsid w:val="002024C9"/>
    <w:rsid w:val="0020292F"/>
    <w:rsid w:val="00204BA5"/>
    <w:rsid w:val="00205690"/>
    <w:rsid w:val="002060C0"/>
    <w:rsid w:val="00206196"/>
    <w:rsid w:val="00206933"/>
    <w:rsid w:val="002104D4"/>
    <w:rsid w:val="00213133"/>
    <w:rsid w:val="00213E3A"/>
    <w:rsid w:val="00214D8E"/>
    <w:rsid w:val="00215399"/>
    <w:rsid w:val="002178FE"/>
    <w:rsid w:val="00217990"/>
    <w:rsid w:val="00217C7F"/>
    <w:rsid w:val="00223F8C"/>
    <w:rsid w:val="002256C6"/>
    <w:rsid w:val="0022589C"/>
    <w:rsid w:val="00226BE4"/>
    <w:rsid w:val="00233C80"/>
    <w:rsid w:val="00236317"/>
    <w:rsid w:val="0023733E"/>
    <w:rsid w:val="002404E3"/>
    <w:rsid w:val="00240889"/>
    <w:rsid w:val="00241E07"/>
    <w:rsid w:val="0024637B"/>
    <w:rsid w:val="00247EAF"/>
    <w:rsid w:val="0025050F"/>
    <w:rsid w:val="0025058C"/>
    <w:rsid w:val="00251325"/>
    <w:rsid w:val="0025204C"/>
    <w:rsid w:val="00255DC7"/>
    <w:rsid w:val="00256491"/>
    <w:rsid w:val="002564FD"/>
    <w:rsid w:val="0026173E"/>
    <w:rsid w:val="002636C6"/>
    <w:rsid w:val="0026598C"/>
    <w:rsid w:val="002670E8"/>
    <w:rsid w:val="00270C12"/>
    <w:rsid w:val="002724C3"/>
    <w:rsid w:val="00274232"/>
    <w:rsid w:val="00274F43"/>
    <w:rsid w:val="00276435"/>
    <w:rsid w:val="0027732B"/>
    <w:rsid w:val="00280327"/>
    <w:rsid w:val="00280553"/>
    <w:rsid w:val="002805C2"/>
    <w:rsid w:val="00282629"/>
    <w:rsid w:val="00282730"/>
    <w:rsid w:val="00282E22"/>
    <w:rsid w:val="002838DB"/>
    <w:rsid w:val="00283D09"/>
    <w:rsid w:val="00284E94"/>
    <w:rsid w:val="00284FB6"/>
    <w:rsid w:val="0028618D"/>
    <w:rsid w:val="00286885"/>
    <w:rsid w:val="00287E74"/>
    <w:rsid w:val="002908E7"/>
    <w:rsid w:val="0029229A"/>
    <w:rsid w:val="0029305F"/>
    <w:rsid w:val="00293A4E"/>
    <w:rsid w:val="002941FF"/>
    <w:rsid w:val="00294236"/>
    <w:rsid w:val="0029594E"/>
    <w:rsid w:val="00295E6E"/>
    <w:rsid w:val="002975AE"/>
    <w:rsid w:val="00297630"/>
    <w:rsid w:val="00297B44"/>
    <w:rsid w:val="002A061E"/>
    <w:rsid w:val="002A0F31"/>
    <w:rsid w:val="002A2B37"/>
    <w:rsid w:val="002A5F29"/>
    <w:rsid w:val="002A638B"/>
    <w:rsid w:val="002B0460"/>
    <w:rsid w:val="002B5D09"/>
    <w:rsid w:val="002C4A10"/>
    <w:rsid w:val="002C563D"/>
    <w:rsid w:val="002C5AC7"/>
    <w:rsid w:val="002C5AEF"/>
    <w:rsid w:val="002C72F1"/>
    <w:rsid w:val="002C7F87"/>
    <w:rsid w:val="002D2E87"/>
    <w:rsid w:val="002D37F6"/>
    <w:rsid w:val="002D3B90"/>
    <w:rsid w:val="002D4298"/>
    <w:rsid w:val="002D5AED"/>
    <w:rsid w:val="002D5CF9"/>
    <w:rsid w:val="002D64CA"/>
    <w:rsid w:val="002E09B3"/>
    <w:rsid w:val="002E6518"/>
    <w:rsid w:val="002E7ADA"/>
    <w:rsid w:val="002E7B2B"/>
    <w:rsid w:val="002F0288"/>
    <w:rsid w:val="002F129F"/>
    <w:rsid w:val="002F295A"/>
    <w:rsid w:val="002F47E6"/>
    <w:rsid w:val="002F4E70"/>
    <w:rsid w:val="002F7BA3"/>
    <w:rsid w:val="00300380"/>
    <w:rsid w:val="00302990"/>
    <w:rsid w:val="00302B2E"/>
    <w:rsid w:val="003065BE"/>
    <w:rsid w:val="003108A3"/>
    <w:rsid w:val="00310B03"/>
    <w:rsid w:val="00310B3F"/>
    <w:rsid w:val="003118B3"/>
    <w:rsid w:val="003139D6"/>
    <w:rsid w:val="00313AE7"/>
    <w:rsid w:val="00313B0D"/>
    <w:rsid w:val="00313D5B"/>
    <w:rsid w:val="00314841"/>
    <w:rsid w:val="003149C9"/>
    <w:rsid w:val="003204AA"/>
    <w:rsid w:val="00323133"/>
    <w:rsid w:val="00323969"/>
    <w:rsid w:val="00324000"/>
    <w:rsid w:val="00324FF5"/>
    <w:rsid w:val="003266A6"/>
    <w:rsid w:val="003278E4"/>
    <w:rsid w:val="00327B65"/>
    <w:rsid w:val="00330EB2"/>
    <w:rsid w:val="003332FB"/>
    <w:rsid w:val="003354D3"/>
    <w:rsid w:val="00335AA2"/>
    <w:rsid w:val="00336CF7"/>
    <w:rsid w:val="00337242"/>
    <w:rsid w:val="003404C0"/>
    <w:rsid w:val="0034175A"/>
    <w:rsid w:val="00341881"/>
    <w:rsid w:val="00342D9E"/>
    <w:rsid w:val="00343DBF"/>
    <w:rsid w:val="0034524B"/>
    <w:rsid w:val="0034536F"/>
    <w:rsid w:val="00345FBC"/>
    <w:rsid w:val="003468BD"/>
    <w:rsid w:val="003473C6"/>
    <w:rsid w:val="00347879"/>
    <w:rsid w:val="00351E21"/>
    <w:rsid w:val="003520D5"/>
    <w:rsid w:val="0035286C"/>
    <w:rsid w:val="00352B31"/>
    <w:rsid w:val="00352F02"/>
    <w:rsid w:val="00355316"/>
    <w:rsid w:val="00360478"/>
    <w:rsid w:val="00360A25"/>
    <w:rsid w:val="00360E7D"/>
    <w:rsid w:val="003617BB"/>
    <w:rsid w:val="00362236"/>
    <w:rsid w:val="00362931"/>
    <w:rsid w:val="00365E48"/>
    <w:rsid w:val="00367325"/>
    <w:rsid w:val="003679C5"/>
    <w:rsid w:val="00367B78"/>
    <w:rsid w:val="003750D7"/>
    <w:rsid w:val="0037675D"/>
    <w:rsid w:val="00376E4C"/>
    <w:rsid w:val="00377819"/>
    <w:rsid w:val="003815EA"/>
    <w:rsid w:val="00381A25"/>
    <w:rsid w:val="00381A9C"/>
    <w:rsid w:val="00383D42"/>
    <w:rsid w:val="00385590"/>
    <w:rsid w:val="0038725A"/>
    <w:rsid w:val="00387C01"/>
    <w:rsid w:val="00391E74"/>
    <w:rsid w:val="00392A17"/>
    <w:rsid w:val="0039467A"/>
    <w:rsid w:val="003965C6"/>
    <w:rsid w:val="00396DC7"/>
    <w:rsid w:val="00397149"/>
    <w:rsid w:val="0039776C"/>
    <w:rsid w:val="00397DDE"/>
    <w:rsid w:val="00397EAD"/>
    <w:rsid w:val="003A0C9C"/>
    <w:rsid w:val="003A26A1"/>
    <w:rsid w:val="003A41E8"/>
    <w:rsid w:val="003A4BB1"/>
    <w:rsid w:val="003B25FE"/>
    <w:rsid w:val="003B3938"/>
    <w:rsid w:val="003B794E"/>
    <w:rsid w:val="003C1247"/>
    <w:rsid w:val="003C3F18"/>
    <w:rsid w:val="003C436D"/>
    <w:rsid w:val="003C5317"/>
    <w:rsid w:val="003C70B8"/>
    <w:rsid w:val="003D0394"/>
    <w:rsid w:val="003D14F0"/>
    <w:rsid w:val="003D19A1"/>
    <w:rsid w:val="003D2E86"/>
    <w:rsid w:val="003D609C"/>
    <w:rsid w:val="003D70D8"/>
    <w:rsid w:val="003E019A"/>
    <w:rsid w:val="003E0465"/>
    <w:rsid w:val="003E128C"/>
    <w:rsid w:val="003E78EF"/>
    <w:rsid w:val="003E7D43"/>
    <w:rsid w:val="003E7FDF"/>
    <w:rsid w:val="003F0423"/>
    <w:rsid w:val="003F11ED"/>
    <w:rsid w:val="003F2B42"/>
    <w:rsid w:val="003F42A4"/>
    <w:rsid w:val="003F4FBD"/>
    <w:rsid w:val="003F66C7"/>
    <w:rsid w:val="003F76D6"/>
    <w:rsid w:val="003F7BC2"/>
    <w:rsid w:val="00400DE5"/>
    <w:rsid w:val="00404AA6"/>
    <w:rsid w:val="00406327"/>
    <w:rsid w:val="00411117"/>
    <w:rsid w:val="004138CB"/>
    <w:rsid w:val="00415435"/>
    <w:rsid w:val="004178C6"/>
    <w:rsid w:val="00417974"/>
    <w:rsid w:val="004225B0"/>
    <w:rsid w:val="00425944"/>
    <w:rsid w:val="00426472"/>
    <w:rsid w:val="00426D97"/>
    <w:rsid w:val="0043028A"/>
    <w:rsid w:val="004305D4"/>
    <w:rsid w:val="00431346"/>
    <w:rsid w:val="00432FB2"/>
    <w:rsid w:val="00433940"/>
    <w:rsid w:val="004364E1"/>
    <w:rsid w:val="0043749E"/>
    <w:rsid w:val="00437B34"/>
    <w:rsid w:val="004411F7"/>
    <w:rsid w:val="00442005"/>
    <w:rsid w:val="00442AC7"/>
    <w:rsid w:val="00450371"/>
    <w:rsid w:val="004505AD"/>
    <w:rsid w:val="00453506"/>
    <w:rsid w:val="00453E38"/>
    <w:rsid w:val="004553CC"/>
    <w:rsid w:val="004558B9"/>
    <w:rsid w:val="004576E4"/>
    <w:rsid w:val="00460B07"/>
    <w:rsid w:val="004614DE"/>
    <w:rsid w:val="004622D3"/>
    <w:rsid w:val="00464652"/>
    <w:rsid w:val="004646E3"/>
    <w:rsid w:val="00465C37"/>
    <w:rsid w:val="00465DA9"/>
    <w:rsid w:val="00467D86"/>
    <w:rsid w:val="00467F16"/>
    <w:rsid w:val="0047104E"/>
    <w:rsid w:val="0047350D"/>
    <w:rsid w:val="00473AC1"/>
    <w:rsid w:val="0047530E"/>
    <w:rsid w:val="00475DE4"/>
    <w:rsid w:val="00476CDA"/>
    <w:rsid w:val="0048171B"/>
    <w:rsid w:val="00482C0C"/>
    <w:rsid w:val="00483E76"/>
    <w:rsid w:val="0048413A"/>
    <w:rsid w:val="00484752"/>
    <w:rsid w:val="004869D2"/>
    <w:rsid w:val="00487EBA"/>
    <w:rsid w:val="00492DB8"/>
    <w:rsid w:val="00493C2A"/>
    <w:rsid w:val="004948CC"/>
    <w:rsid w:val="004949D5"/>
    <w:rsid w:val="004953E7"/>
    <w:rsid w:val="00495454"/>
    <w:rsid w:val="00495883"/>
    <w:rsid w:val="00496298"/>
    <w:rsid w:val="00496E8A"/>
    <w:rsid w:val="00497483"/>
    <w:rsid w:val="00497D22"/>
    <w:rsid w:val="004A119F"/>
    <w:rsid w:val="004A22B4"/>
    <w:rsid w:val="004A2A62"/>
    <w:rsid w:val="004A3606"/>
    <w:rsid w:val="004A5E80"/>
    <w:rsid w:val="004B0F8C"/>
    <w:rsid w:val="004B1BFA"/>
    <w:rsid w:val="004B2A2E"/>
    <w:rsid w:val="004B41F0"/>
    <w:rsid w:val="004B551D"/>
    <w:rsid w:val="004B6AD3"/>
    <w:rsid w:val="004C0074"/>
    <w:rsid w:val="004C32CE"/>
    <w:rsid w:val="004C3738"/>
    <w:rsid w:val="004C4540"/>
    <w:rsid w:val="004C4B97"/>
    <w:rsid w:val="004C5994"/>
    <w:rsid w:val="004C5E65"/>
    <w:rsid w:val="004C63A4"/>
    <w:rsid w:val="004C713E"/>
    <w:rsid w:val="004C73A4"/>
    <w:rsid w:val="004D298C"/>
    <w:rsid w:val="004E2581"/>
    <w:rsid w:val="004E278E"/>
    <w:rsid w:val="004E3E67"/>
    <w:rsid w:val="004E56DD"/>
    <w:rsid w:val="004E6B0E"/>
    <w:rsid w:val="004F2565"/>
    <w:rsid w:val="004F40F6"/>
    <w:rsid w:val="004F6A6B"/>
    <w:rsid w:val="00501383"/>
    <w:rsid w:val="005028F0"/>
    <w:rsid w:val="00503312"/>
    <w:rsid w:val="00506214"/>
    <w:rsid w:val="00511486"/>
    <w:rsid w:val="00511F44"/>
    <w:rsid w:val="00514501"/>
    <w:rsid w:val="00514ABB"/>
    <w:rsid w:val="005178D6"/>
    <w:rsid w:val="005205EC"/>
    <w:rsid w:val="005212BB"/>
    <w:rsid w:val="00522166"/>
    <w:rsid w:val="00523824"/>
    <w:rsid w:val="00524A63"/>
    <w:rsid w:val="00525165"/>
    <w:rsid w:val="0052682F"/>
    <w:rsid w:val="005278A4"/>
    <w:rsid w:val="005278F9"/>
    <w:rsid w:val="005302A2"/>
    <w:rsid w:val="005319E4"/>
    <w:rsid w:val="00533740"/>
    <w:rsid w:val="00533A7E"/>
    <w:rsid w:val="00536E67"/>
    <w:rsid w:val="00536F40"/>
    <w:rsid w:val="00540706"/>
    <w:rsid w:val="005421E7"/>
    <w:rsid w:val="00543911"/>
    <w:rsid w:val="0055374B"/>
    <w:rsid w:val="00553C6B"/>
    <w:rsid w:val="00554D53"/>
    <w:rsid w:val="00554EEF"/>
    <w:rsid w:val="005564BE"/>
    <w:rsid w:val="0056060C"/>
    <w:rsid w:val="00562465"/>
    <w:rsid w:val="00562CE2"/>
    <w:rsid w:val="005703D4"/>
    <w:rsid w:val="005704A7"/>
    <w:rsid w:val="00570C3F"/>
    <w:rsid w:val="0057534D"/>
    <w:rsid w:val="0057590D"/>
    <w:rsid w:val="00575A75"/>
    <w:rsid w:val="00576441"/>
    <w:rsid w:val="00581A74"/>
    <w:rsid w:val="00582464"/>
    <w:rsid w:val="00583B23"/>
    <w:rsid w:val="00584245"/>
    <w:rsid w:val="00585104"/>
    <w:rsid w:val="00585AF3"/>
    <w:rsid w:val="00586037"/>
    <w:rsid w:val="00590213"/>
    <w:rsid w:val="005902CD"/>
    <w:rsid w:val="0059233B"/>
    <w:rsid w:val="005932D6"/>
    <w:rsid w:val="0059401A"/>
    <w:rsid w:val="00595980"/>
    <w:rsid w:val="005A0E61"/>
    <w:rsid w:val="005A3C20"/>
    <w:rsid w:val="005A5597"/>
    <w:rsid w:val="005A5D8C"/>
    <w:rsid w:val="005A6A7D"/>
    <w:rsid w:val="005A6C98"/>
    <w:rsid w:val="005A71BB"/>
    <w:rsid w:val="005A75F9"/>
    <w:rsid w:val="005B347F"/>
    <w:rsid w:val="005B3807"/>
    <w:rsid w:val="005B6BC8"/>
    <w:rsid w:val="005B73DD"/>
    <w:rsid w:val="005C0DA0"/>
    <w:rsid w:val="005C0DC2"/>
    <w:rsid w:val="005C1187"/>
    <w:rsid w:val="005C1AB5"/>
    <w:rsid w:val="005C402F"/>
    <w:rsid w:val="005C65C0"/>
    <w:rsid w:val="005D0C55"/>
    <w:rsid w:val="005D0D9A"/>
    <w:rsid w:val="005D2BC8"/>
    <w:rsid w:val="005D2E95"/>
    <w:rsid w:val="005D323F"/>
    <w:rsid w:val="005D659A"/>
    <w:rsid w:val="005E1212"/>
    <w:rsid w:val="005F31E0"/>
    <w:rsid w:val="005F35C6"/>
    <w:rsid w:val="005F5281"/>
    <w:rsid w:val="0060067F"/>
    <w:rsid w:val="00601069"/>
    <w:rsid w:val="00605B84"/>
    <w:rsid w:val="0061126E"/>
    <w:rsid w:val="00620D4A"/>
    <w:rsid w:val="00621796"/>
    <w:rsid w:val="00621EF9"/>
    <w:rsid w:val="006236EE"/>
    <w:rsid w:val="006252BC"/>
    <w:rsid w:val="006267CE"/>
    <w:rsid w:val="006270A2"/>
    <w:rsid w:val="006310D5"/>
    <w:rsid w:val="00633502"/>
    <w:rsid w:val="0063383B"/>
    <w:rsid w:val="00633F27"/>
    <w:rsid w:val="006346C0"/>
    <w:rsid w:val="00635D34"/>
    <w:rsid w:val="006366AA"/>
    <w:rsid w:val="006366BB"/>
    <w:rsid w:val="0063758B"/>
    <w:rsid w:val="00643720"/>
    <w:rsid w:val="006456AF"/>
    <w:rsid w:val="00647454"/>
    <w:rsid w:val="00647497"/>
    <w:rsid w:val="00650D5D"/>
    <w:rsid w:val="00651486"/>
    <w:rsid w:val="00651ED4"/>
    <w:rsid w:val="00652FAD"/>
    <w:rsid w:val="0065593C"/>
    <w:rsid w:val="00656AB5"/>
    <w:rsid w:val="00664A0C"/>
    <w:rsid w:val="00666448"/>
    <w:rsid w:val="00670588"/>
    <w:rsid w:val="00671823"/>
    <w:rsid w:val="00672861"/>
    <w:rsid w:val="00673725"/>
    <w:rsid w:val="00674339"/>
    <w:rsid w:val="00674EEF"/>
    <w:rsid w:val="00675B6A"/>
    <w:rsid w:val="0067609D"/>
    <w:rsid w:val="0067641F"/>
    <w:rsid w:val="00682803"/>
    <w:rsid w:val="00683508"/>
    <w:rsid w:val="0068493E"/>
    <w:rsid w:val="00687863"/>
    <w:rsid w:val="00690C1C"/>
    <w:rsid w:val="00690FAF"/>
    <w:rsid w:val="00691DBE"/>
    <w:rsid w:val="00692543"/>
    <w:rsid w:val="00692737"/>
    <w:rsid w:val="00692BD8"/>
    <w:rsid w:val="00696B18"/>
    <w:rsid w:val="006A2411"/>
    <w:rsid w:val="006A3240"/>
    <w:rsid w:val="006A3F36"/>
    <w:rsid w:val="006A60E2"/>
    <w:rsid w:val="006A6454"/>
    <w:rsid w:val="006A652E"/>
    <w:rsid w:val="006A6B7D"/>
    <w:rsid w:val="006A79AB"/>
    <w:rsid w:val="006B0D81"/>
    <w:rsid w:val="006B19E7"/>
    <w:rsid w:val="006B3964"/>
    <w:rsid w:val="006B477D"/>
    <w:rsid w:val="006B4D83"/>
    <w:rsid w:val="006B564D"/>
    <w:rsid w:val="006B6272"/>
    <w:rsid w:val="006B69B6"/>
    <w:rsid w:val="006B74F3"/>
    <w:rsid w:val="006B7C5E"/>
    <w:rsid w:val="006C01BE"/>
    <w:rsid w:val="006C27CB"/>
    <w:rsid w:val="006C2818"/>
    <w:rsid w:val="006C28D3"/>
    <w:rsid w:val="006C3369"/>
    <w:rsid w:val="006C606B"/>
    <w:rsid w:val="006C6E47"/>
    <w:rsid w:val="006C797C"/>
    <w:rsid w:val="006C7AE0"/>
    <w:rsid w:val="006D0B68"/>
    <w:rsid w:val="006D1805"/>
    <w:rsid w:val="006D55F8"/>
    <w:rsid w:val="006D59C3"/>
    <w:rsid w:val="006D5C88"/>
    <w:rsid w:val="006D7010"/>
    <w:rsid w:val="006E04E3"/>
    <w:rsid w:val="006F0AF8"/>
    <w:rsid w:val="006F2F47"/>
    <w:rsid w:val="006F316F"/>
    <w:rsid w:val="006F44A9"/>
    <w:rsid w:val="006F7E83"/>
    <w:rsid w:val="006F7E87"/>
    <w:rsid w:val="00701661"/>
    <w:rsid w:val="00705D71"/>
    <w:rsid w:val="00707089"/>
    <w:rsid w:val="0070793B"/>
    <w:rsid w:val="007134C7"/>
    <w:rsid w:val="00714B0F"/>
    <w:rsid w:val="0072019C"/>
    <w:rsid w:val="0072029C"/>
    <w:rsid w:val="00720CF6"/>
    <w:rsid w:val="007215F7"/>
    <w:rsid w:val="00721E7D"/>
    <w:rsid w:val="00722BA8"/>
    <w:rsid w:val="00723BEA"/>
    <w:rsid w:val="007240B4"/>
    <w:rsid w:val="0072650D"/>
    <w:rsid w:val="0072659E"/>
    <w:rsid w:val="00726656"/>
    <w:rsid w:val="0073022D"/>
    <w:rsid w:val="007312A6"/>
    <w:rsid w:val="007317FA"/>
    <w:rsid w:val="00733041"/>
    <w:rsid w:val="0073481E"/>
    <w:rsid w:val="0073492B"/>
    <w:rsid w:val="00741201"/>
    <w:rsid w:val="0074152C"/>
    <w:rsid w:val="00742BAD"/>
    <w:rsid w:val="007435A3"/>
    <w:rsid w:val="00744D59"/>
    <w:rsid w:val="0074713E"/>
    <w:rsid w:val="00747AF6"/>
    <w:rsid w:val="00751D24"/>
    <w:rsid w:val="007520DB"/>
    <w:rsid w:val="00754814"/>
    <w:rsid w:val="00754962"/>
    <w:rsid w:val="00757BCE"/>
    <w:rsid w:val="007601F3"/>
    <w:rsid w:val="00760281"/>
    <w:rsid w:val="00761FA9"/>
    <w:rsid w:val="00763846"/>
    <w:rsid w:val="007645FD"/>
    <w:rsid w:val="00765B5E"/>
    <w:rsid w:val="0076771E"/>
    <w:rsid w:val="00767A6E"/>
    <w:rsid w:val="00770170"/>
    <w:rsid w:val="0077287A"/>
    <w:rsid w:val="00774826"/>
    <w:rsid w:val="00775AD7"/>
    <w:rsid w:val="007764B0"/>
    <w:rsid w:val="007775F7"/>
    <w:rsid w:val="0077798A"/>
    <w:rsid w:val="00777BF8"/>
    <w:rsid w:val="00783C7F"/>
    <w:rsid w:val="00787BA6"/>
    <w:rsid w:val="00790E96"/>
    <w:rsid w:val="007929FD"/>
    <w:rsid w:val="007934A3"/>
    <w:rsid w:val="00796A12"/>
    <w:rsid w:val="0079762B"/>
    <w:rsid w:val="00797F90"/>
    <w:rsid w:val="007A22A6"/>
    <w:rsid w:val="007A2B4A"/>
    <w:rsid w:val="007A2C8B"/>
    <w:rsid w:val="007A34AE"/>
    <w:rsid w:val="007A409D"/>
    <w:rsid w:val="007A49DF"/>
    <w:rsid w:val="007A54EB"/>
    <w:rsid w:val="007B01F4"/>
    <w:rsid w:val="007B2CE3"/>
    <w:rsid w:val="007B3B74"/>
    <w:rsid w:val="007B3FF6"/>
    <w:rsid w:val="007B4516"/>
    <w:rsid w:val="007B5BEE"/>
    <w:rsid w:val="007B5F39"/>
    <w:rsid w:val="007B70AB"/>
    <w:rsid w:val="007B7784"/>
    <w:rsid w:val="007C2F0B"/>
    <w:rsid w:val="007C41A4"/>
    <w:rsid w:val="007C5C46"/>
    <w:rsid w:val="007C7168"/>
    <w:rsid w:val="007C720A"/>
    <w:rsid w:val="007D0466"/>
    <w:rsid w:val="007D07A0"/>
    <w:rsid w:val="007D3B7C"/>
    <w:rsid w:val="007D58D0"/>
    <w:rsid w:val="007D7318"/>
    <w:rsid w:val="007E163B"/>
    <w:rsid w:val="007E257E"/>
    <w:rsid w:val="007E3A53"/>
    <w:rsid w:val="007E4F06"/>
    <w:rsid w:val="007E5B2A"/>
    <w:rsid w:val="007E70C0"/>
    <w:rsid w:val="007F0C10"/>
    <w:rsid w:val="007F2CAF"/>
    <w:rsid w:val="007F779D"/>
    <w:rsid w:val="007F78EE"/>
    <w:rsid w:val="007F7D44"/>
    <w:rsid w:val="007F7D6C"/>
    <w:rsid w:val="008004AD"/>
    <w:rsid w:val="00800A00"/>
    <w:rsid w:val="008015CB"/>
    <w:rsid w:val="008018F3"/>
    <w:rsid w:val="00802C7C"/>
    <w:rsid w:val="008032DF"/>
    <w:rsid w:val="008048CE"/>
    <w:rsid w:val="00804ACD"/>
    <w:rsid w:val="008059D9"/>
    <w:rsid w:val="00805C85"/>
    <w:rsid w:val="00806AB1"/>
    <w:rsid w:val="00811DF3"/>
    <w:rsid w:val="0081632A"/>
    <w:rsid w:val="008164FA"/>
    <w:rsid w:val="0081768E"/>
    <w:rsid w:val="008209B8"/>
    <w:rsid w:val="00820CE0"/>
    <w:rsid w:val="008211DF"/>
    <w:rsid w:val="00822168"/>
    <w:rsid w:val="00823C54"/>
    <w:rsid w:val="00830014"/>
    <w:rsid w:val="0083132A"/>
    <w:rsid w:val="00836D2B"/>
    <w:rsid w:val="008371B1"/>
    <w:rsid w:val="0084591F"/>
    <w:rsid w:val="00845939"/>
    <w:rsid w:val="00846DC6"/>
    <w:rsid w:val="00846FEB"/>
    <w:rsid w:val="0084724C"/>
    <w:rsid w:val="008536FF"/>
    <w:rsid w:val="0085375C"/>
    <w:rsid w:val="0085379C"/>
    <w:rsid w:val="008561A6"/>
    <w:rsid w:val="00856D4A"/>
    <w:rsid w:val="008610D3"/>
    <w:rsid w:val="00863A22"/>
    <w:rsid w:val="00864F87"/>
    <w:rsid w:val="008652C9"/>
    <w:rsid w:val="00866346"/>
    <w:rsid w:val="00866A29"/>
    <w:rsid w:val="00867C1F"/>
    <w:rsid w:val="00872A3E"/>
    <w:rsid w:val="0087344D"/>
    <w:rsid w:val="00874327"/>
    <w:rsid w:val="00874648"/>
    <w:rsid w:val="00881C5B"/>
    <w:rsid w:val="00882009"/>
    <w:rsid w:val="008845EE"/>
    <w:rsid w:val="008856A6"/>
    <w:rsid w:val="00892B27"/>
    <w:rsid w:val="00892C09"/>
    <w:rsid w:val="008934CD"/>
    <w:rsid w:val="00895D95"/>
    <w:rsid w:val="00896F2D"/>
    <w:rsid w:val="008A14CF"/>
    <w:rsid w:val="008A527C"/>
    <w:rsid w:val="008A5C4C"/>
    <w:rsid w:val="008A62EB"/>
    <w:rsid w:val="008B098F"/>
    <w:rsid w:val="008B1E2E"/>
    <w:rsid w:val="008B655D"/>
    <w:rsid w:val="008C033D"/>
    <w:rsid w:val="008C0A70"/>
    <w:rsid w:val="008C0DA4"/>
    <w:rsid w:val="008C1809"/>
    <w:rsid w:val="008C23AF"/>
    <w:rsid w:val="008C2A76"/>
    <w:rsid w:val="008C2ECC"/>
    <w:rsid w:val="008C6D47"/>
    <w:rsid w:val="008C70E2"/>
    <w:rsid w:val="008C7D8A"/>
    <w:rsid w:val="008D3674"/>
    <w:rsid w:val="008D4DB1"/>
    <w:rsid w:val="008D4F08"/>
    <w:rsid w:val="008D5B86"/>
    <w:rsid w:val="008E077D"/>
    <w:rsid w:val="008E29F0"/>
    <w:rsid w:val="008E42B5"/>
    <w:rsid w:val="008F16EA"/>
    <w:rsid w:val="008F2B82"/>
    <w:rsid w:val="008F322E"/>
    <w:rsid w:val="008F4A3A"/>
    <w:rsid w:val="008F4D08"/>
    <w:rsid w:val="008F7927"/>
    <w:rsid w:val="008F7E47"/>
    <w:rsid w:val="00900AC7"/>
    <w:rsid w:val="009025BB"/>
    <w:rsid w:val="0090331E"/>
    <w:rsid w:val="009048D7"/>
    <w:rsid w:val="00904C4F"/>
    <w:rsid w:val="00907A4D"/>
    <w:rsid w:val="00907F4D"/>
    <w:rsid w:val="009126DF"/>
    <w:rsid w:val="00912B05"/>
    <w:rsid w:val="00912C18"/>
    <w:rsid w:val="00913482"/>
    <w:rsid w:val="009169FA"/>
    <w:rsid w:val="00920899"/>
    <w:rsid w:val="009228F4"/>
    <w:rsid w:val="00923847"/>
    <w:rsid w:val="00923D1A"/>
    <w:rsid w:val="009254D1"/>
    <w:rsid w:val="00927EAB"/>
    <w:rsid w:val="00930196"/>
    <w:rsid w:val="00930BBF"/>
    <w:rsid w:val="00932DE6"/>
    <w:rsid w:val="00932FAD"/>
    <w:rsid w:val="00933156"/>
    <w:rsid w:val="00934A7E"/>
    <w:rsid w:val="00935679"/>
    <w:rsid w:val="009375FB"/>
    <w:rsid w:val="00941B6B"/>
    <w:rsid w:val="00941EB7"/>
    <w:rsid w:val="00942BFD"/>
    <w:rsid w:val="0094352E"/>
    <w:rsid w:val="0094428A"/>
    <w:rsid w:val="00946F3F"/>
    <w:rsid w:val="00947731"/>
    <w:rsid w:val="00952B07"/>
    <w:rsid w:val="009540C7"/>
    <w:rsid w:val="00955CA2"/>
    <w:rsid w:val="009568A1"/>
    <w:rsid w:val="009574F7"/>
    <w:rsid w:val="0096029C"/>
    <w:rsid w:val="009602AB"/>
    <w:rsid w:val="0096092B"/>
    <w:rsid w:val="00960D8D"/>
    <w:rsid w:val="00962E52"/>
    <w:rsid w:val="00963D89"/>
    <w:rsid w:val="00965B73"/>
    <w:rsid w:val="0096714F"/>
    <w:rsid w:val="00970E13"/>
    <w:rsid w:val="00972215"/>
    <w:rsid w:val="009758B0"/>
    <w:rsid w:val="00975AC2"/>
    <w:rsid w:val="0098157C"/>
    <w:rsid w:val="009838A0"/>
    <w:rsid w:val="00983EB2"/>
    <w:rsid w:val="00986329"/>
    <w:rsid w:val="00986F2F"/>
    <w:rsid w:val="0098706D"/>
    <w:rsid w:val="00987FB2"/>
    <w:rsid w:val="00992991"/>
    <w:rsid w:val="0099437D"/>
    <w:rsid w:val="00994AD7"/>
    <w:rsid w:val="00997EA6"/>
    <w:rsid w:val="009A209B"/>
    <w:rsid w:val="009A36DE"/>
    <w:rsid w:val="009A4E73"/>
    <w:rsid w:val="009A68D8"/>
    <w:rsid w:val="009A68E8"/>
    <w:rsid w:val="009A779A"/>
    <w:rsid w:val="009B39BB"/>
    <w:rsid w:val="009B5201"/>
    <w:rsid w:val="009B6064"/>
    <w:rsid w:val="009C32C5"/>
    <w:rsid w:val="009D0301"/>
    <w:rsid w:val="009D56F5"/>
    <w:rsid w:val="009D5C8A"/>
    <w:rsid w:val="009D6796"/>
    <w:rsid w:val="009D6EAC"/>
    <w:rsid w:val="009E0048"/>
    <w:rsid w:val="009E03E0"/>
    <w:rsid w:val="009E048A"/>
    <w:rsid w:val="009E0C52"/>
    <w:rsid w:val="009E21B7"/>
    <w:rsid w:val="009E2668"/>
    <w:rsid w:val="009E279E"/>
    <w:rsid w:val="009E66F2"/>
    <w:rsid w:val="009E6A2B"/>
    <w:rsid w:val="009E7B94"/>
    <w:rsid w:val="009E7BB3"/>
    <w:rsid w:val="009F09BF"/>
    <w:rsid w:val="009F4BC9"/>
    <w:rsid w:val="009F60BC"/>
    <w:rsid w:val="009F699B"/>
    <w:rsid w:val="00A014A7"/>
    <w:rsid w:val="00A024D3"/>
    <w:rsid w:val="00A0478D"/>
    <w:rsid w:val="00A04B0D"/>
    <w:rsid w:val="00A10AFE"/>
    <w:rsid w:val="00A111E1"/>
    <w:rsid w:val="00A11629"/>
    <w:rsid w:val="00A128F9"/>
    <w:rsid w:val="00A12C29"/>
    <w:rsid w:val="00A13B1A"/>
    <w:rsid w:val="00A13B79"/>
    <w:rsid w:val="00A151C3"/>
    <w:rsid w:val="00A16B84"/>
    <w:rsid w:val="00A22461"/>
    <w:rsid w:val="00A226AD"/>
    <w:rsid w:val="00A227EE"/>
    <w:rsid w:val="00A258B4"/>
    <w:rsid w:val="00A2776F"/>
    <w:rsid w:val="00A27F86"/>
    <w:rsid w:val="00A312C3"/>
    <w:rsid w:val="00A313C4"/>
    <w:rsid w:val="00A3211D"/>
    <w:rsid w:val="00A346F6"/>
    <w:rsid w:val="00A34ABE"/>
    <w:rsid w:val="00A35933"/>
    <w:rsid w:val="00A36407"/>
    <w:rsid w:val="00A36BDB"/>
    <w:rsid w:val="00A41BB6"/>
    <w:rsid w:val="00A41ECE"/>
    <w:rsid w:val="00A42029"/>
    <w:rsid w:val="00A44B96"/>
    <w:rsid w:val="00A475EC"/>
    <w:rsid w:val="00A508E6"/>
    <w:rsid w:val="00A50C94"/>
    <w:rsid w:val="00A514D4"/>
    <w:rsid w:val="00A51610"/>
    <w:rsid w:val="00A531B1"/>
    <w:rsid w:val="00A537AB"/>
    <w:rsid w:val="00A53C17"/>
    <w:rsid w:val="00A53ED6"/>
    <w:rsid w:val="00A54E70"/>
    <w:rsid w:val="00A55CC1"/>
    <w:rsid w:val="00A55D51"/>
    <w:rsid w:val="00A57A4A"/>
    <w:rsid w:val="00A6190B"/>
    <w:rsid w:val="00A63514"/>
    <w:rsid w:val="00A64981"/>
    <w:rsid w:val="00A64F79"/>
    <w:rsid w:val="00A6698C"/>
    <w:rsid w:val="00A66B40"/>
    <w:rsid w:val="00A76128"/>
    <w:rsid w:val="00A76161"/>
    <w:rsid w:val="00A80986"/>
    <w:rsid w:val="00A82AAF"/>
    <w:rsid w:val="00A83E48"/>
    <w:rsid w:val="00A86CB3"/>
    <w:rsid w:val="00A86E35"/>
    <w:rsid w:val="00A87F04"/>
    <w:rsid w:val="00A9073E"/>
    <w:rsid w:val="00AA13B9"/>
    <w:rsid w:val="00AA1CF0"/>
    <w:rsid w:val="00AA40BD"/>
    <w:rsid w:val="00AA64C0"/>
    <w:rsid w:val="00AA6DE6"/>
    <w:rsid w:val="00AA7CEF"/>
    <w:rsid w:val="00AB0DA2"/>
    <w:rsid w:val="00AC2EEB"/>
    <w:rsid w:val="00AC3C33"/>
    <w:rsid w:val="00AC46BF"/>
    <w:rsid w:val="00AC545F"/>
    <w:rsid w:val="00AC722B"/>
    <w:rsid w:val="00AD1307"/>
    <w:rsid w:val="00AD1545"/>
    <w:rsid w:val="00AD16FD"/>
    <w:rsid w:val="00AD1D11"/>
    <w:rsid w:val="00AD28F1"/>
    <w:rsid w:val="00AD532F"/>
    <w:rsid w:val="00AD6E39"/>
    <w:rsid w:val="00AE1E9C"/>
    <w:rsid w:val="00AE202C"/>
    <w:rsid w:val="00AE537B"/>
    <w:rsid w:val="00AE599B"/>
    <w:rsid w:val="00AF02F8"/>
    <w:rsid w:val="00AF0A2D"/>
    <w:rsid w:val="00AF56EC"/>
    <w:rsid w:val="00AF7017"/>
    <w:rsid w:val="00AF7BE3"/>
    <w:rsid w:val="00AF7E7B"/>
    <w:rsid w:val="00B01AA7"/>
    <w:rsid w:val="00B03EC3"/>
    <w:rsid w:val="00B04193"/>
    <w:rsid w:val="00B07464"/>
    <w:rsid w:val="00B11AB6"/>
    <w:rsid w:val="00B11CF9"/>
    <w:rsid w:val="00B12297"/>
    <w:rsid w:val="00B12401"/>
    <w:rsid w:val="00B130C3"/>
    <w:rsid w:val="00B13559"/>
    <w:rsid w:val="00B149AC"/>
    <w:rsid w:val="00B20812"/>
    <w:rsid w:val="00B20A41"/>
    <w:rsid w:val="00B20A57"/>
    <w:rsid w:val="00B218DF"/>
    <w:rsid w:val="00B22443"/>
    <w:rsid w:val="00B2373D"/>
    <w:rsid w:val="00B26E4A"/>
    <w:rsid w:val="00B27DFD"/>
    <w:rsid w:val="00B3113F"/>
    <w:rsid w:val="00B311A7"/>
    <w:rsid w:val="00B33D86"/>
    <w:rsid w:val="00B35152"/>
    <w:rsid w:val="00B35CD7"/>
    <w:rsid w:val="00B37F66"/>
    <w:rsid w:val="00B403EE"/>
    <w:rsid w:val="00B53D4E"/>
    <w:rsid w:val="00B611C9"/>
    <w:rsid w:val="00B621E5"/>
    <w:rsid w:val="00B65D4C"/>
    <w:rsid w:val="00B66A48"/>
    <w:rsid w:val="00B66AC7"/>
    <w:rsid w:val="00B67080"/>
    <w:rsid w:val="00B679CE"/>
    <w:rsid w:val="00B71DD4"/>
    <w:rsid w:val="00B720CE"/>
    <w:rsid w:val="00B83B5A"/>
    <w:rsid w:val="00B8662C"/>
    <w:rsid w:val="00B86EF7"/>
    <w:rsid w:val="00B900CB"/>
    <w:rsid w:val="00B9081B"/>
    <w:rsid w:val="00B90FCB"/>
    <w:rsid w:val="00B92387"/>
    <w:rsid w:val="00B92929"/>
    <w:rsid w:val="00B94A6B"/>
    <w:rsid w:val="00B96096"/>
    <w:rsid w:val="00B96414"/>
    <w:rsid w:val="00B97DDE"/>
    <w:rsid w:val="00BA27B5"/>
    <w:rsid w:val="00BA32A6"/>
    <w:rsid w:val="00BA363C"/>
    <w:rsid w:val="00BA3B8C"/>
    <w:rsid w:val="00BB0542"/>
    <w:rsid w:val="00BB1B12"/>
    <w:rsid w:val="00BB4362"/>
    <w:rsid w:val="00BB5608"/>
    <w:rsid w:val="00BB78FE"/>
    <w:rsid w:val="00BC1CAB"/>
    <w:rsid w:val="00BC217A"/>
    <w:rsid w:val="00BC3E9F"/>
    <w:rsid w:val="00BC4763"/>
    <w:rsid w:val="00BC4874"/>
    <w:rsid w:val="00BC603D"/>
    <w:rsid w:val="00BC6642"/>
    <w:rsid w:val="00BD0EDE"/>
    <w:rsid w:val="00BD23BF"/>
    <w:rsid w:val="00BD262D"/>
    <w:rsid w:val="00BD4827"/>
    <w:rsid w:val="00BD6935"/>
    <w:rsid w:val="00BE1940"/>
    <w:rsid w:val="00BE6755"/>
    <w:rsid w:val="00BE6B06"/>
    <w:rsid w:val="00BF08BC"/>
    <w:rsid w:val="00BF4194"/>
    <w:rsid w:val="00BF76CC"/>
    <w:rsid w:val="00BF7AB1"/>
    <w:rsid w:val="00C00D09"/>
    <w:rsid w:val="00C01740"/>
    <w:rsid w:val="00C02CFA"/>
    <w:rsid w:val="00C038B1"/>
    <w:rsid w:val="00C03A9A"/>
    <w:rsid w:val="00C05E82"/>
    <w:rsid w:val="00C066BE"/>
    <w:rsid w:val="00C073E7"/>
    <w:rsid w:val="00C079B4"/>
    <w:rsid w:val="00C10EB7"/>
    <w:rsid w:val="00C1159D"/>
    <w:rsid w:val="00C12811"/>
    <w:rsid w:val="00C146E9"/>
    <w:rsid w:val="00C156F2"/>
    <w:rsid w:val="00C17F4B"/>
    <w:rsid w:val="00C220EE"/>
    <w:rsid w:val="00C22B2E"/>
    <w:rsid w:val="00C23794"/>
    <w:rsid w:val="00C2485A"/>
    <w:rsid w:val="00C25C82"/>
    <w:rsid w:val="00C25F82"/>
    <w:rsid w:val="00C25FAB"/>
    <w:rsid w:val="00C2790E"/>
    <w:rsid w:val="00C27B73"/>
    <w:rsid w:val="00C32824"/>
    <w:rsid w:val="00C32A8F"/>
    <w:rsid w:val="00C33A28"/>
    <w:rsid w:val="00C34009"/>
    <w:rsid w:val="00C37C23"/>
    <w:rsid w:val="00C37CC5"/>
    <w:rsid w:val="00C40884"/>
    <w:rsid w:val="00C4190B"/>
    <w:rsid w:val="00C41E5F"/>
    <w:rsid w:val="00C42DE9"/>
    <w:rsid w:val="00C473E3"/>
    <w:rsid w:val="00C475D2"/>
    <w:rsid w:val="00C4778D"/>
    <w:rsid w:val="00C506F8"/>
    <w:rsid w:val="00C52C60"/>
    <w:rsid w:val="00C5467E"/>
    <w:rsid w:val="00C546C9"/>
    <w:rsid w:val="00C56012"/>
    <w:rsid w:val="00C626D4"/>
    <w:rsid w:val="00C6375F"/>
    <w:rsid w:val="00C647AD"/>
    <w:rsid w:val="00C65BC7"/>
    <w:rsid w:val="00C661A7"/>
    <w:rsid w:val="00C6626F"/>
    <w:rsid w:val="00C70903"/>
    <w:rsid w:val="00C71157"/>
    <w:rsid w:val="00C7234E"/>
    <w:rsid w:val="00C80277"/>
    <w:rsid w:val="00C81FCD"/>
    <w:rsid w:val="00C82496"/>
    <w:rsid w:val="00C84018"/>
    <w:rsid w:val="00C84D0C"/>
    <w:rsid w:val="00C8655F"/>
    <w:rsid w:val="00C87793"/>
    <w:rsid w:val="00C90639"/>
    <w:rsid w:val="00C9090F"/>
    <w:rsid w:val="00C90D0E"/>
    <w:rsid w:val="00CA0DB7"/>
    <w:rsid w:val="00CA28F0"/>
    <w:rsid w:val="00CA2AAF"/>
    <w:rsid w:val="00CA56FD"/>
    <w:rsid w:val="00CA5C0F"/>
    <w:rsid w:val="00CA66DD"/>
    <w:rsid w:val="00CA702D"/>
    <w:rsid w:val="00CB1077"/>
    <w:rsid w:val="00CB2BE9"/>
    <w:rsid w:val="00CB4418"/>
    <w:rsid w:val="00CB49BE"/>
    <w:rsid w:val="00CB569F"/>
    <w:rsid w:val="00CB5B5F"/>
    <w:rsid w:val="00CB72F5"/>
    <w:rsid w:val="00CB77FC"/>
    <w:rsid w:val="00CC1BA4"/>
    <w:rsid w:val="00CC3B63"/>
    <w:rsid w:val="00CC4200"/>
    <w:rsid w:val="00CC5734"/>
    <w:rsid w:val="00CC6B63"/>
    <w:rsid w:val="00CC6BF8"/>
    <w:rsid w:val="00CC6F23"/>
    <w:rsid w:val="00CD2693"/>
    <w:rsid w:val="00CD2B2B"/>
    <w:rsid w:val="00CD3A63"/>
    <w:rsid w:val="00CD3B66"/>
    <w:rsid w:val="00CD3B77"/>
    <w:rsid w:val="00CD48FB"/>
    <w:rsid w:val="00CD5FE7"/>
    <w:rsid w:val="00CD6057"/>
    <w:rsid w:val="00CE4D76"/>
    <w:rsid w:val="00CF0E34"/>
    <w:rsid w:val="00CF15F5"/>
    <w:rsid w:val="00CF2AB3"/>
    <w:rsid w:val="00CF2B55"/>
    <w:rsid w:val="00CF2C04"/>
    <w:rsid w:val="00CF30FD"/>
    <w:rsid w:val="00CF3B11"/>
    <w:rsid w:val="00CF7C47"/>
    <w:rsid w:val="00D01E04"/>
    <w:rsid w:val="00D03124"/>
    <w:rsid w:val="00D07042"/>
    <w:rsid w:val="00D116C7"/>
    <w:rsid w:val="00D11B88"/>
    <w:rsid w:val="00D130D4"/>
    <w:rsid w:val="00D20A46"/>
    <w:rsid w:val="00D22563"/>
    <w:rsid w:val="00D2260E"/>
    <w:rsid w:val="00D2648A"/>
    <w:rsid w:val="00D34C81"/>
    <w:rsid w:val="00D36ADD"/>
    <w:rsid w:val="00D42483"/>
    <w:rsid w:val="00D42C55"/>
    <w:rsid w:val="00D44047"/>
    <w:rsid w:val="00D44059"/>
    <w:rsid w:val="00D45369"/>
    <w:rsid w:val="00D45E15"/>
    <w:rsid w:val="00D47004"/>
    <w:rsid w:val="00D47179"/>
    <w:rsid w:val="00D47E15"/>
    <w:rsid w:val="00D50D91"/>
    <w:rsid w:val="00D5489C"/>
    <w:rsid w:val="00D56024"/>
    <w:rsid w:val="00D57015"/>
    <w:rsid w:val="00D61327"/>
    <w:rsid w:val="00D62CD3"/>
    <w:rsid w:val="00D63487"/>
    <w:rsid w:val="00D63C70"/>
    <w:rsid w:val="00D65C8B"/>
    <w:rsid w:val="00D66D45"/>
    <w:rsid w:val="00D67F90"/>
    <w:rsid w:val="00D70483"/>
    <w:rsid w:val="00D70D5D"/>
    <w:rsid w:val="00D717EE"/>
    <w:rsid w:val="00D739B9"/>
    <w:rsid w:val="00D769D9"/>
    <w:rsid w:val="00D81A20"/>
    <w:rsid w:val="00D854F8"/>
    <w:rsid w:val="00D93269"/>
    <w:rsid w:val="00D96CB6"/>
    <w:rsid w:val="00DA1674"/>
    <w:rsid w:val="00DA2D2F"/>
    <w:rsid w:val="00DA3479"/>
    <w:rsid w:val="00DA35B8"/>
    <w:rsid w:val="00DA3C29"/>
    <w:rsid w:val="00DA4644"/>
    <w:rsid w:val="00DA61A4"/>
    <w:rsid w:val="00DA62EB"/>
    <w:rsid w:val="00DA67C9"/>
    <w:rsid w:val="00DA7C04"/>
    <w:rsid w:val="00DA7E10"/>
    <w:rsid w:val="00DA7F9D"/>
    <w:rsid w:val="00DB069F"/>
    <w:rsid w:val="00DB2E10"/>
    <w:rsid w:val="00DB6C1A"/>
    <w:rsid w:val="00DB70A1"/>
    <w:rsid w:val="00DC27AD"/>
    <w:rsid w:val="00DC75E3"/>
    <w:rsid w:val="00DC7779"/>
    <w:rsid w:val="00DD36DA"/>
    <w:rsid w:val="00DD36F6"/>
    <w:rsid w:val="00DD38AA"/>
    <w:rsid w:val="00DD401E"/>
    <w:rsid w:val="00DD4E2B"/>
    <w:rsid w:val="00DD4F1F"/>
    <w:rsid w:val="00DD64F4"/>
    <w:rsid w:val="00DD6E8E"/>
    <w:rsid w:val="00DD6FA2"/>
    <w:rsid w:val="00DE01BC"/>
    <w:rsid w:val="00DE12C5"/>
    <w:rsid w:val="00DE1BC9"/>
    <w:rsid w:val="00DE282D"/>
    <w:rsid w:val="00DE3310"/>
    <w:rsid w:val="00DE332F"/>
    <w:rsid w:val="00DE55C5"/>
    <w:rsid w:val="00DE6F24"/>
    <w:rsid w:val="00DE6F5E"/>
    <w:rsid w:val="00DE7852"/>
    <w:rsid w:val="00DF1145"/>
    <w:rsid w:val="00DF338A"/>
    <w:rsid w:val="00DF36D0"/>
    <w:rsid w:val="00DF373E"/>
    <w:rsid w:val="00E060CA"/>
    <w:rsid w:val="00E10938"/>
    <w:rsid w:val="00E11F31"/>
    <w:rsid w:val="00E12773"/>
    <w:rsid w:val="00E15E03"/>
    <w:rsid w:val="00E16282"/>
    <w:rsid w:val="00E16D87"/>
    <w:rsid w:val="00E205DC"/>
    <w:rsid w:val="00E211DD"/>
    <w:rsid w:val="00E22862"/>
    <w:rsid w:val="00E22B99"/>
    <w:rsid w:val="00E22CC1"/>
    <w:rsid w:val="00E240EE"/>
    <w:rsid w:val="00E242B3"/>
    <w:rsid w:val="00E2568D"/>
    <w:rsid w:val="00E26466"/>
    <w:rsid w:val="00E31527"/>
    <w:rsid w:val="00E332BD"/>
    <w:rsid w:val="00E34BD0"/>
    <w:rsid w:val="00E35348"/>
    <w:rsid w:val="00E4398B"/>
    <w:rsid w:val="00E45426"/>
    <w:rsid w:val="00E47D48"/>
    <w:rsid w:val="00E50075"/>
    <w:rsid w:val="00E50EFD"/>
    <w:rsid w:val="00E61CF6"/>
    <w:rsid w:val="00E635BA"/>
    <w:rsid w:val="00E6798E"/>
    <w:rsid w:val="00E71143"/>
    <w:rsid w:val="00E71CE0"/>
    <w:rsid w:val="00E7246C"/>
    <w:rsid w:val="00E72542"/>
    <w:rsid w:val="00E725D1"/>
    <w:rsid w:val="00E72E41"/>
    <w:rsid w:val="00E75DF3"/>
    <w:rsid w:val="00E800B7"/>
    <w:rsid w:val="00E80963"/>
    <w:rsid w:val="00E81181"/>
    <w:rsid w:val="00E81A6C"/>
    <w:rsid w:val="00E81F0F"/>
    <w:rsid w:val="00E82864"/>
    <w:rsid w:val="00E9372B"/>
    <w:rsid w:val="00E9378C"/>
    <w:rsid w:val="00E93AA2"/>
    <w:rsid w:val="00E9681B"/>
    <w:rsid w:val="00E96A50"/>
    <w:rsid w:val="00EA10E9"/>
    <w:rsid w:val="00EA119C"/>
    <w:rsid w:val="00EA29D0"/>
    <w:rsid w:val="00EA38FE"/>
    <w:rsid w:val="00EA3D96"/>
    <w:rsid w:val="00EA6D95"/>
    <w:rsid w:val="00EB3942"/>
    <w:rsid w:val="00EB6276"/>
    <w:rsid w:val="00EB667B"/>
    <w:rsid w:val="00EC2066"/>
    <w:rsid w:val="00EC2537"/>
    <w:rsid w:val="00EC4846"/>
    <w:rsid w:val="00EC4D62"/>
    <w:rsid w:val="00EC65FC"/>
    <w:rsid w:val="00ED0708"/>
    <w:rsid w:val="00ED0FDB"/>
    <w:rsid w:val="00ED1DB9"/>
    <w:rsid w:val="00ED42C1"/>
    <w:rsid w:val="00ED4369"/>
    <w:rsid w:val="00ED4A10"/>
    <w:rsid w:val="00ED4E77"/>
    <w:rsid w:val="00ED4F56"/>
    <w:rsid w:val="00ED62D2"/>
    <w:rsid w:val="00ED66B1"/>
    <w:rsid w:val="00EE1F70"/>
    <w:rsid w:val="00EE25D2"/>
    <w:rsid w:val="00EE3DE3"/>
    <w:rsid w:val="00EE4E4F"/>
    <w:rsid w:val="00EE5A11"/>
    <w:rsid w:val="00EE6056"/>
    <w:rsid w:val="00EE6ED7"/>
    <w:rsid w:val="00EF0D12"/>
    <w:rsid w:val="00EF3893"/>
    <w:rsid w:val="00EF4D69"/>
    <w:rsid w:val="00EF5A06"/>
    <w:rsid w:val="00EF61BE"/>
    <w:rsid w:val="00EF6530"/>
    <w:rsid w:val="00F0080A"/>
    <w:rsid w:val="00F0319D"/>
    <w:rsid w:val="00F112A4"/>
    <w:rsid w:val="00F114D2"/>
    <w:rsid w:val="00F123B6"/>
    <w:rsid w:val="00F13B98"/>
    <w:rsid w:val="00F142A4"/>
    <w:rsid w:val="00F15DFA"/>
    <w:rsid w:val="00F1600A"/>
    <w:rsid w:val="00F16E11"/>
    <w:rsid w:val="00F171F5"/>
    <w:rsid w:val="00F21A56"/>
    <w:rsid w:val="00F2454B"/>
    <w:rsid w:val="00F24C1E"/>
    <w:rsid w:val="00F258CB"/>
    <w:rsid w:val="00F263BF"/>
    <w:rsid w:val="00F26857"/>
    <w:rsid w:val="00F26E29"/>
    <w:rsid w:val="00F27800"/>
    <w:rsid w:val="00F31071"/>
    <w:rsid w:val="00F3112A"/>
    <w:rsid w:val="00F3118E"/>
    <w:rsid w:val="00F34AB1"/>
    <w:rsid w:val="00F3709A"/>
    <w:rsid w:val="00F3724D"/>
    <w:rsid w:val="00F3784A"/>
    <w:rsid w:val="00F41E8B"/>
    <w:rsid w:val="00F43006"/>
    <w:rsid w:val="00F43DCB"/>
    <w:rsid w:val="00F4476C"/>
    <w:rsid w:val="00F506F8"/>
    <w:rsid w:val="00F526B5"/>
    <w:rsid w:val="00F528F7"/>
    <w:rsid w:val="00F52EA4"/>
    <w:rsid w:val="00F53B5D"/>
    <w:rsid w:val="00F54284"/>
    <w:rsid w:val="00F55A98"/>
    <w:rsid w:val="00F56CF8"/>
    <w:rsid w:val="00F61675"/>
    <w:rsid w:val="00F61EDA"/>
    <w:rsid w:val="00F61FE1"/>
    <w:rsid w:val="00F63404"/>
    <w:rsid w:val="00F63DC7"/>
    <w:rsid w:val="00F64402"/>
    <w:rsid w:val="00F6484B"/>
    <w:rsid w:val="00F64DD1"/>
    <w:rsid w:val="00F65C6B"/>
    <w:rsid w:val="00F66689"/>
    <w:rsid w:val="00F705B0"/>
    <w:rsid w:val="00F72F43"/>
    <w:rsid w:val="00F74CEB"/>
    <w:rsid w:val="00F755C6"/>
    <w:rsid w:val="00F7562A"/>
    <w:rsid w:val="00F75B83"/>
    <w:rsid w:val="00F818EB"/>
    <w:rsid w:val="00F845D2"/>
    <w:rsid w:val="00F84695"/>
    <w:rsid w:val="00F84AE2"/>
    <w:rsid w:val="00F858CE"/>
    <w:rsid w:val="00F85DFD"/>
    <w:rsid w:val="00F90C45"/>
    <w:rsid w:val="00F91042"/>
    <w:rsid w:val="00F925FB"/>
    <w:rsid w:val="00F93172"/>
    <w:rsid w:val="00F94184"/>
    <w:rsid w:val="00F9476A"/>
    <w:rsid w:val="00F95CE5"/>
    <w:rsid w:val="00F97EDE"/>
    <w:rsid w:val="00FA0B66"/>
    <w:rsid w:val="00FA125F"/>
    <w:rsid w:val="00FA1595"/>
    <w:rsid w:val="00FA2B63"/>
    <w:rsid w:val="00FA430C"/>
    <w:rsid w:val="00FA4649"/>
    <w:rsid w:val="00FA47D3"/>
    <w:rsid w:val="00FA4D51"/>
    <w:rsid w:val="00FA56EE"/>
    <w:rsid w:val="00FA717F"/>
    <w:rsid w:val="00FB14DE"/>
    <w:rsid w:val="00FB2122"/>
    <w:rsid w:val="00FB5107"/>
    <w:rsid w:val="00FB6683"/>
    <w:rsid w:val="00FB773B"/>
    <w:rsid w:val="00FB78CE"/>
    <w:rsid w:val="00FB7926"/>
    <w:rsid w:val="00FB7E0C"/>
    <w:rsid w:val="00FC1B43"/>
    <w:rsid w:val="00FC1F71"/>
    <w:rsid w:val="00FC2542"/>
    <w:rsid w:val="00FC599F"/>
    <w:rsid w:val="00FC6FDC"/>
    <w:rsid w:val="00FD0EA5"/>
    <w:rsid w:val="00FD14A4"/>
    <w:rsid w:val="00FD303D"/>
    <w:rsid w:val="00FD3A5B"/>
    <w:rsid w:val="00FD3F15"/>
    <w:rsid w:val="00FD491C"/>
    <w:rsid w:val="00FD738E"/>
    <w:rsid w:val="00FE0C70"/>
    <w:rsid w:val="00FE1D17"/>
    <w:rsid w:val="00FE678F"/>
    <w:rsid w:val="00FE6CC0"/>
    <w:rsid w:val="00FE7F61"/>
    <w:rsid w:val="00FF0ACE"/>
    <w:rsid w:val="00FF0F9C"/>
    <w:rsid w:val="00FF1E26"/>
    <w:rsid w:val="00FF2C9C"/>
    <w:rsid w:val="00FF4B4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6FD92A96"/>
  <w15:docId w15:val="{13854CDE-1DF2-DD48-9436-6C7DCF8E8A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2">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rsid w:val="00C90D0E"/>
    <w:rPr>
      <w:sz w:val="24"/>
      <w:szCs w:val="24"/>
      <w:lang w:val="fr-FR" w:eastAsia="fr-FR"/>
    </w:rPr>
  </w:style>
  <w:style w:type="paragraph" w:styleId="Heading1">
    <w:name w:val="heading 1"/>
    <w:basedOn w:val="Normal"/>
    <w:next w:val="Normal"/>
    <w:link w:val="Heading1Char"/>
    <w:rsid w:val="001F14FD"/>
    <w:pPr>
      <w:keepNext/>
      <w:numPr>
        <w:numId w:val="1"/>
      </w:numPr>
      <w:outlineLvl w:val="0"/>
    </w:pPr>
    <w:rPr>
      <w:b/>
      <w:u w:val="single"/>
      <w:lang w:val="en-GB"/>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BD262D"/>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lang w:val="en-GB"/>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lang w:val="en-GB"/>
    </w:rPr>
  </w:style>
  <w:style w:type="paragraph" w:styleId="FootnoteText">
    <w:name w:val="footnote text"/>
    <w:aliases w:val="M Footnotes"/>
    <w:basedOn w:val="Normal"/>
    <w:link w:val="FootnoteTextChar"/>
    <w:uiPriority w:val="99"/>
    <w:qFormat/>
    <w:rsid w:val="003520D5"/>
    <w:pPr>
      <w:jc w:val="both"/>
    </w:pPr>
    <w:rPr>
      <w:sz w:val="18"/>
      <w:szCs w:val="22"/>
      <w:lang w:val="en-GB"/>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sz w:val="24"/>
      <w:szCs w:val="24"/>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F47E6"/>
    <w:pPr>
      <w:numPr>
        <w:numId w:val="7"/>
      </w:numPr>
      <w:spacing w:after="480"/>
      <w:ind w:left="431" w:hanging="431"/>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2F47E6"/>
    <w:pPr>
      <w:pageBreakBefore/>
      <w:numPr>
        <w:numId w:val="10"/>
      </w:numPr>
      <w:ind w:left="426" w:hanging="284"/>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2F47E6"/>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ind w:left="578" w:hanging="578"/>
      <w:jc w:val="both"/>
    </w:pPr>
    <w:rPr>
      <w:rFonts w:ascii="Century Gothic" w:hAnsi="Century Gothic"/>
      <w:i w:val="0"/>
      <w:caps/>
      <w:sz w:val="22"/>
      <w:lang w:val="en-GB"/>
    </w:rPr>
  </w:style>
  <w:style w:type="character" w:customStyle="1" w:styleId="MH1nonumbChar">
    <w:name w:val="M H 1 no numb Char"/>
    <w:link w:val="MH1nonumb"/>
    <w:rsid w:val="002F47E6"/>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lang w:val="en-GB"/>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lang w:val="en-GB"/>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Autospacing="0" w:afterLines="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character" w:styleId="FollowedHyperlink">
    <w:name w:val="FollowedHyperlink"/>
    <w:basedOn w:val="DefaultParagraphFont"/>
    <w:semiHidden/>
    <w:unhideWhenUsed/>
    <w:rsid w:val="005C65C0"/>
    <w:rPr>
      <w:color w:val="800080" w:themeColor="followedHyperlink"/>
      <w:u w:val="single"/>
    </w:rPr>
  </w:style>
  <w:style w:type="paragraph" w:styleId="Revision">
    <w:name w:val="Revision"/>
    <w:hidden/>
    <w:uiPriority w:val="99"/>
    <w:semiHidden/>
    <w:rsid w:val="007F7D44"/>
    <w:rPr>
      <w:sz w:val="24"/>
      <w:szCs w:val="24"/>
      <w:lang w:val="fr-FR" w:eastAsia="fr-FR"/>
    </w:rPr>
  </w:style>
  <w:style w:type="character" w:customStyle="1" w:styleId="apple-converted-space">
    <w:name w:val="apple-converted-space"/>
    <w:basedOn w:val="DefaultParagraphFont"/>
    <w:rsid w:val="00FC25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542772">
      <w:bodyDiv w:val="1"/>
      <w:marLeft w:val="0"/>
      <w:marRight w:val="0"/>
      <w:marTop w:val="0"/>
      <w:marBottom w:val="0"/>
      <w:divBdr>
        <w:top w:val="none" w:sz="0" w:space="0" w:color="auto"/>
        <w:left w:val="none" w:sz="0" w:space="0" w:color="auto"/>
        <w:bottom w:val="none" w:sz="0" w:space="0" w:color="auto"/>
        <w:right w:val="none" w:sz="0" w:space="0" w:color="auto"/>
      </w:divBdr>
    </w:div>
    <w:div w:id="77561767">
      <w:bodyDiv w:val="1"/>
      <w:marLeft w:val="0"/>
      <w:marRight w:val="0"/>
      <w:marTop w:val="0"/>
      <w:marBottom w:val="0"/>
      <w:divBdr>
        <w:top w:val="none" w:sz="0" w:space="0" w:color="auto"/>
        <w:left w:val="none" w:sz="0" w:space="0" w:color="auto"/>
        <w:bottom w:val="none" w:sz="0" w:space="0" w:color="auto"/>
        <w:right w:val="none" w:sz="0" w:space="0" w:color="auto"/>
      </w:divBdr>
    </w:div>
    <w:div w:id="159662215">
      <w:bodyDiv w:val="1"/>
      <w:marLeft w:val="0"/>
      <w:marRight w:val="0"/>
      <w:marTop w:val="0"/>
      <w:marBottom w:val="0"/>
      <w:divBdr>
        <w:top w:val="none" w:sz="0" w:space="0" w:color="auto"/>
        <w:left w:val="none" w:sz="0" w:space="0" w:color="auto"/>
        <w:bottom w:val="none" w:sz="0" w:space="0" w:color="auto"/>
        <w:right w:val="none" w:sz="0" w:space="0" w:color="auto"/>
      </w:divBdr>
    </w:div>
    <w:div w:id="182867551">
      <w:bodyDiv w:val="1"/>
      <w:marLeft w:val="0"/>
      <w:marRight w:val="0"/>
      <w:marTop w:val="0"/>
      <w:marBottom w:val="0"/>
      <w:divBdr>
        <w:top w:val="none" w:sz="0" w:space="0" w:color="auto"/>
        <w:left w:val="none" w:sz="0" w:space="0" w:color="auto"/>
        <w:bottom w:val="none" w:sz="0" w:space="0" w:color="auto"/>
        <w:right w:val="none" w:sz="0" w:space="0" w:color="auto"/>
      </w:divBdr>
    </w:div>
    <w:div w:id="192349572">
      <w:bodyDiv w:val="1"/>
      <w:marLeft w:val="0"/>
      <w:marRight w:val="0"/>
      <w:marTop w:val="0"/>
      <w:marBottom w:val="0"/>
      <w:divBdr>
        <w:top w:val="none" w:sz="0" w:space="0" w:color="auto"/>
        <w:left w:val="none" w:sz="0" w:space="0" w:color="auto"/>
        <w:bottom w:val="none" w:sz="0" w:space="0" w:color="auto"/>
        <w:right w:val="none" w:sz="0" w:space="0" w:color="auto"/>
      </w:divBdr>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7874094">
      <w:bodyDiv w:val="1"/>
      <w:marLeft w:val="0"/>
      <w:marRight w:val="0"/>
      <w:marTop w:val="0"/>
      <w:marBottom w:val="0"/>
      <w:divBdr>
        <w:top w:val="none" w:sz="0" w:space="0" w:color="auto"/>
        <w:left w:val="none" w:sz="0" w:space="0" w:color="auto"/>
        <w:bottom w:val="none" w:sz="0" w:space="0" w:color="auto"/>
        <w:right w:val="none" w:sz="0" w:space="0" w:color="auto"/>
      </w:divBdr>
    </w:div>
    <w:div w:id="287199656">
      <w:bodyDiv w:val="1"/>
      <w:marLeft w:val="0"/>
      <w:marRight w:val="0"/>
      <w:marTop w:val="0"/>
      <w:marBottom w:val="0"/>
      <w:divBdr>
        <w:top w:val="none" w:sz="0" w:space="0" w:color="auto"/>
        <w:left w:val="none" w:sz="0" w:space="0" w:color="auto"/>
        <w:bottom w:val="none" w:sz="0" w:space="0" w:color="auto"/>
        <w:right w:val="none" w:sz="0" w:space="0" w:color="auto"/>
      </w:divBdr>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148147">
      <w:bodyDiv w:val="1"/>
      <w:marLeft w:val="0"/>
      <w:marRight w:val="0"/>
      <w:marTop w:val="0"/>
      <w:marBottom w:val="0"/>
      <w:divBdr>
        <w:top w:val="none" w:sz="0" w:space="0" w:color="auto"/>
        <w:left w:val="none" w:sz="0" w:space="0" w:color="auto"/>
        <w:bottom w:val="none" w:sz="0" w:space="0" w:color="auto"/>
        <w:right w:val="none" w:sz="0" w:space="0" w:color="auto"/>
      </w:divBdr>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298321">
      <w:bodyDiv w:val="1"/>
      <w:marLeft w:val="0"/>
      <w:marRight w:val="0"/>
      <w:marTop w:val="0"/>
      <w:marBottom w:val="0"/>
      <w:divBdr>
        <w:top w:val="none" w:sz="0" w:space="0" w:color="auto"/>
        <w:left w:val="none" w:sz="0" w:space="0" w:color="auto"/>
        <w:bottom w:val="none" w:sz="0" w:space="0" w:color="auto"/>
        <w:right w:val="none" w:sz="0" w:space="0" w:color="auto"/>
      </w:divBdr>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839629">
      <w:bodyDiv w:val="1"/>
      <w:marLeft w:val="0"/>
      <w:marRight w:val="0"/>
      <w:marTop w:val="0"/>
      <w:marBottom w:val="0"/>
      <w:divBdr>
        <w:top w:val="none" w:sz="0" w:space="0" w:color="auto"/>
        <w:left w:val="none" w:sz="0" w:space="0" w:color="auto"/>
        <w:bottom w:val="none" w:sz="0" w:space="0" w:color="auto"/>
        <w:right w:val="none" w:sz="0" w:space="0" w:color="auto"/>
      </w:divBdr>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1929800">
      <w:bodyDiv w:val="1"/>
      <w:marLeft w:val="0"/>
      <w:marRight w:val="0"/>
      <w:marTop w:val="0"/>
      <w:marBottom w:val="0"/>
      <w:divBdr>
        <w:top w:val="none" w:sz="0" w:space="0" w:color="auto"/>
        <w:left w:val="none" w:sz="0" w:space="0" w:color="auto"/>
        <w:bottom w:val="none" w:sz="0" w:space="0" w:color="auto"/>
        <w:right w:val="none" w:sz="0" w:space="0" w:color="auto"/>
      </w:divBdr>
    </w:div>
    <w:div w:id="680930272">
      <w:bodyDiv w:val="1"/>
      <w:marLeft w:val="0"/>
      <w:marRight w:val="0"/>
      <w:marTop w:val="0"/>
      <w:marBottom w:val="0"/>
      <w:divBdr>
        <w:top w:val="none" w:sz="0" w:space="0" w:color="auto"/>
        <w:left w:val="none" w:sz="0" w:space="0" w:color="auto"/>
        <w:bottom w:val="none" w:sz="0" w:space="0" w:color="auto"/>
        <w:right w:val="none" w:sz="0" w:space="0" w:color="auto"/>
      </w:divBdr>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8554989">
      <w:bodyDiv w:val="1"/>
      <w:marLeft w:val="0"/>
      <w:marRight w:val="0"/>
      <w:marTop w:val="0"/>
      <w:marBottom w:val="0"/>
      <w:divBdr>
        <w:top w:val="none" w:sz="0" w:space="0" w:color="auto"/>
        <w:left w:val="none" w:sz="0" w:space="0" w:color="auto"/>
        <w:bottom w:val="none" w:sz="0" w:space="0" w:color="auto"/>
        <w:right w:val="none" w:sz="0" w:space="0" w:color="auto"/>
      </w:divBdr>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1925649">
      <w:bodyDiv w:val="1"/>
      <w:marLeft w:val="0"/>
      <w:marRight w:val="0"/>
      <w:marTop w:val="0"/>
      <w:marBottom w:val="0"/>
      <w:divBdr>
        <w:top w:val="none" w:sz="0" w:space="0" w:color="auto"/>
        <w:left w:val="none" w:sz="0" w:space="0" w:color="auto"/>
        <w:bottom w:val="none" w:sz="0" w:space="0" w:color="auto"/>
        <w:right w:val="none" w:sz="0" w:space="0" w:color="auto"/>
      </w:divBdr>
    </w:div>
    <w:div w:id="806750229">
      <w:bodyDiv w:val="1"/>
      <w:marLeft w:val="0"/>
      <w:marRight w:val="0"/>
      <w:marTop w:val="0"/>
      <w:marBottom w:val="0"/>
      <w:divBdr>
        <w:top w:val="none" w:sz="0" w:space="0" w:color="auto"/>
        <w:left w:val="none" w:sz="0" w:space="0" w:color="auto"/>
        <w:bottom w:val="none" w:sz="0" w:space="0" w:color="auto"/>
        <w:right w:val="none" w:sz="0" w:space="0" w:color="auto"/>
      </w:divBdr>
    </w:div>
    <w:div w:id="840465842">
      <w:bodyDiv w:val="1"/>
      <w:marLeft w:val="0"/>
      <w:marRight w:val="0"/>
      <w:marTop w:val="0"/>
      <w:marBottom w:val="0"/>
      <w:divBdr>
        <w:top w:val="none" w:sz="0" w:space="0" w:color="auto"/>
        <w:left w:val="none" w:sz="0" w:space="0" w:color="auto"/>
        <w:bottom w:val="none" w:sz="0" w:space="0" w:color="auto"/>
        <w:right w:val="none" w:sz="0" w:space="0" w:color="auto"/>
      </w:divBdr>
      <w:divsChild>
        <w:div w:id="1686707086">
          <w:marLeft w:val="0"/>
          <w:marRight w:val="0"/>
          <w:marTop w:val="0"/>
          <w:marBottom w:val="60"/>
          <w:divBdr>
            <w:top w:val="none" w:sz="0" w:space="0" w:color="auto"/>
            <w:left w:val="none" w:sz="0" w:space="0" w:color="auto"/>
            <w:bottom w:val="none" w:sz="0" w:space="0" w:color="auto"/>
            <w:right w:val="none" w:sz="0" w:space="0" w:color="auto"/>
          </w:divBdr>
        </w:div>
      </w:divsChild>
    </w:div>
    <w:div w:id="972248639">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1011877237">
      <w:bodyDiv w:val="1"/>
      <w:marLeft w:val="0"/>
      <w:marRight w:val="0"/>
      <w:marTop w:val="0"/>
      <w:marBottom w:val="0"/>
      <w:divBdr>
        <w:top w:val="none" w:sz="0" w:space="0" w:color="auto"/>
        <w:left w:val="none" w:sz="0" w:space="0" w:color="auto"/>
        <w:bottom w:val="none" w:sz="0" w:space="0" w:color="auto"/>
        <w:right w:val="none" w:sz="0" w:space="0" w:color="auto"/>
      </w:divBdr>
    </w:div>
    <w:div w:id="1025056985">
      <w:bodyDiv w:val="1"/>
      <w:marLeft w:val="0"/>
      <w:marRight w:val="0"/>
      <w:marTop w:val="0"/>
      <w:marBottom w:val="0"/>
      <w:divBdr>
        <w:top w:val="none" w:sz="0" w:space="0" w:color="auto"/>
        <w:left w:val="none" w:sz="0" w:space="0" w:color="auto"/>
        <w:bottom w:val="none" w:sz="0" w:space="0" w:color="auto"/>
        <w:right w:val="none" w:sz="0" w:space="0" w:color="auto"/>
      </w:divBdr>
    </w:div>
    <w:div w:id="1029795683">
      <w:bodyDiv w:val="1"/>
      <w:marLeft w:val="0"/>
      <w:marRight w:val="0"/>
      <w:marTop w:val="0"/>
      <w:marBottom w:val="0"/>
      <w:divBdr>
        <w:top w:val="none" w:sz="0" w:space="0" w:color="auto"/>
        <w:left w:val="none" w:sz="0" w:space="0" w:color="auto"/>
        <w:bottom w:val="none" w:sz="0" w:space="0" w:color="auto"/>
        <w:right w:val="none" w:sz="0" w:space="0" w:color="auto"/>
      </w:divBdr>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112476878">
      <w:bodyDiv w:val="1"/>
      <w:marLeft w:val="0"/>
      <w:marRight w:val="0"/>
      <w:marTop w:val="0"/>
      <w:marBottom w:val="0"/>
      <w:divBdr>
        <w:top w:val="none" w:sz="0" w:space="0" w:color="auto"/>
        <w:left w:val="none" w:sz="0" w:space="0" w:color="auto"/>
        <w:bottom w:val="none" w:sz="0" w:space="0" w:color="auto"/>
        <w:right w:val="none" w:sz="0" w:space="0" w:color="auto"/>
      </w:divBdr>
    </w:div>
    <w:div w:id="1169103983">
      <w:bodyDiv w:val="1"/>
      <w:marLeft w:val="0"/>
      <w:marRight w:val="0"/>
      <w:marTop w:val="0"/>
      <w:marBottom w:val="0"/>
      <w:divBdr>
        <w:top w:val="none" w:sz="0" w:space="0" w:color="auto"/>
        <w:left w:val="none" w:sz="0" w:space="0" w:color="auto"/>
        <w:bottom w:val="none" w:sz="0" w:space="0" w:color="auto"/>
        <w:right w:val="none" w:sz="0" w:space="0" w:color="auto"/>
      </w:divBdr>
    </w:div>
    <w:div w:id="1239444884">
      <w:bodyDiv w:val="1"/>
      <w:marLeft w:val="0"/>
      <w:marRight w:val="0"/>
      <w:marTop w:val="0"/>
      <w:marBottom w:val="0"/>
      <w:divBdr>
        <w:top w:val="none" w:sz="0" w:space="0" w:color="auto"/>
        <w:left w:val="none" w:sz="0" w:space="0" w:color="auto"/>
        <w:bottom w:val="none" w:sz="0" w:space="0" w:color="auto"/>
        <w:right w:val="none" w:sz="0" w:space="0" w:color="auto"/>
      </w:divBdr>
    </w:div>
    <w:div w:id="1247686413">
      <w:bodyDiv w:val="1"/>
      <w:marLeft w:val="0"/>
      <w:marRight w:val="0"/>
      <w:marTop w:val="0"/>
      <w:marBottom w:val="0"/>
      <w:divBdr>
        <w:top w:val="none" w:sz="0" w:space="0" w:color="auto"/>
        <w:left w:val="none" w:sz="0" w:space="0" w:color="auto"/>
        <w:bottom w:val="none" w:sz="0" w:space="0" w:color="auto"/>
        <w:right w:val="none" w:sz="0" w:space="0" w:color="auto"/>
      </w:divBdr>
    </w:div>
    <w:div w:id="1349794018">
      <w:bodyDiv w:val="1"/>
      <w:marLeft w:val="0"/>
      <w:marRight w:val="0"/>
      <w:marTop w:val="0"/>
      <w:marBottom w:val="0"/>
      <w:divBdr>
        <w:top w:val="none" w:sz="0" w:space="0" w:color="auto"/>
        <w:left w:val="none" w:sz="0" w:space="0" w:color="auto"/>
        <w:bottom w:val="none" w:sz="0" w:space="0" w:color="auto"/>
        <w:right w:val="none" w:sz="0" w:space="0" w:color="auto"/>
      </w:divBdr>
    </w:div>
    <w:div w:id="1373772701">
      <w:bodyDiv w:val="1"/>
      <w:marLeft w:val="0"/>
      <w:marRight w:val="0"/>
      <w:marTop w:val="0"/>
      <w:marBottom w:val="0"/>
      <w:divBdr>
        <w:top w:val="none" w:sz="0" w:space="0" w:color="auto"/>
        <w:left w:val="none" w:sz="0" w:space="0" w:color="auto"/>
        <w:bottom w:val="none" w:sz="0" w:space="0" w:color="auto"/>
        <w:right w:val="none" w:sz="0" w:space="0" w:color="auto"/>
      </w:divBdr>
    </w:div>
    <w:div w:id="1429932977">
      <w:bodyDiv w:val="1"/>
      <w:marLeft w:val="0"/>
      <w:marRight w:val="0"/>
      <w:marTop w:val="0"/>
      <w:marBottom w:val="0"/>
      <w:divBdr>
        <w:top w:val="none" w:sz="0" w:space="0" w:color="auto"/>
        <w:left w:val="none" w:sz="0" w:space="0" w:color="auto"/>
        <w:bottom w:val="none" w:sz="0" w:space="0" w:color="auto"/>
        <w:right w:val="none" w:sz="0" w:space="0" w:color="auto"/>
      </w:divBdr>
    </w:div>
    <w:div w:id="1486387268">
      <w:bodyDiv w:val="1"/>
      <w:marLeft w:val="0"/>
      <w:marRight w:val="0"/>
      <w:marTop w:val="0"/>
      <w:marBottom w:val="0"/>
      <w:divBdr>
        <w:top w:val="none" w:sz="0" w:space="0" w:color="auto"/>
        <w:left w:val="none" w:sz="0" w:space="0" w:color="auto"/>
        <w:bottom w:val="none" w:sz="0" w:space="0" w:color="auto"/>
        <w:right w:val="none" w:sz="0" w:space="0" w:color="auto"/>
      </w:divBdr>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9324789">
      <w:bodyDiv w:val="1"/>
      <w:marLeft w:val="0"/>
      <w:marRight w:val="0"/>
      <w:marTop w:val="0"/>
      <w:marBottom w:val="0"/>
      <w:divBdr>
        <w:top w:val="none" w:sz="0" w:space="0" w:color="auto"/>
        <w:left w:val="none" w:sz="0" w:space="0" w:color="auto"/>
        <w:bottom w:val="none" w:sz="0" w:space="0" w:color="auto"/>
        <w:right w:val="none" w:sz="0" w:space="0" w:color="auto"/>
      </w:divBdr>
    </w:div>
    <w:div w:id="1581056931">
      <w:bodyDiv w:val="1"/>
      <w:marLeft w:val="0"/>
      <w:marRight w:val="0"/>
      <w:marTop w:val="0"/>
      <w:marBottom w:val="0"/>
      <w:divBdr>
        <w:top w:val="none" w:sz="0" w:space="0" w:color="auto"/>
        <w:left w:val="none" w:sz="0" w:space="0" w:color="auto"/>
        <w:bottom w:val="none" w:sz="0" w:space="0" w:color="auto"/>
        <w:right w:val="none" w:sz="0" w:space="0" w:color="auto"/>
      </w:divBdr>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5309954">
      <w:bodyDiv w:val="1"/>
      <w:marLeft w:val="0"/>
      <w:marRight w:val="0"/>
      <w:marTop w:val="0"/>
      <w:marBottom w:val="0"/>
      <w:divBdr>
        <w:top w:val="none" w:sz="0" w:space="0" w:color="auto"/>
        <w:left w:val="none" w:sz="0" w:space="0" w:color="auto"/>
        <w:bottom w:val="none" w:sz="0" w:space="0" w:color="auto"/>
        <w:right w:val="none" w:sz="0" w:space="0" w:color="auto"/>
      </w:divBdr>
    </w:div>
    <w:div w:id="1711145704">
      <w:bodyDiv w:val="1"/>
      <w:marLeft w:val="0"/>
      <w:marRight w:val="0"/>
      <w:marTop w:val="0"/>
      <w:marBottom w:val="0"/>
      <w:divBdr>
        <w:top w:val="none" w:sz="0" w:space="0" w:color="auto"/>
        <w:left w:val="none" w:sz="0" w:space="0" w:color="auto"/>
        <w:bottom w:val="none" w:sz="0" w:space="0" w:color="auto"/>
        <w:right w:val="none" w:sz="0" w:space="0" w:color="auto"/>
      </w:divBdr>
    </w:div>
    <w:div w:id="1746610031">
      <w:bodyDiv w:val="1"/>
      <w:marLeft w:val="0"/>
      <w:marRight w:val="0"/>
      <w:marTop w:val="0"/>
      <w:marBottom w:val="0"/>
      <w:divBdr>
        <w:top w:val="none" w:sz="0" w:space="0" w:color="auto"/>
        <w:left w:val="none" w:sz="0" w:space="0" w:color="auto"/>
        <w:bottom w:val="none" w:sz="0" w:space="0" w:color="auto"/>
        <w:right w:val="none" w:sz="0" w:space="0" w:color="auto"/>
      </w:divBdr>
    </w:div>
    <w:div w:id="1811358220">
      <w:bodyDiv w:val="1"/>
      <w:marLeft w:val="0"/>
      <w:marRight w:val="0"/>
      <w:marTop w:val="0"/>
      <w:marBottom w:val="0"/>
      <w:divBdr>
        <w:top w:val="none" w:sz="0" w:space="0" w:color="auto"/>
        <w:left w:val="none" w:sz="0" w:space="0" w:color="auto"/>
        <w:bottom w:val="none" w:sz="0" w:space="0" w:color="auto"/>
        <w:right w:val="none" w:sz="0" w:space="0" w:color="auto"/>
      </w:divBdr>
    </w:div>
    <w:div w:id="1812553806">
      <w:bodyDiv w:val="1"/>
      <w:marLeft w:val="0"/>
      <w:marRight w:val="0"/>
      <w:marTop w:val="0"/>
      <w:marBottom w:val="0"/>
      <w:divBdr>
        <w:top w:val="none" w:sz="0" w:space="0" w:color="auto"/>
        <w:left w:val="none" w:sz="0" w:space="0" w:color="auto"/>
        <w:bottom w:val="none" w:sz="0" w:space="0" w:color="auto"/>
        <w:right w:val="none" w:sz="0" w:space="0" w:color="auto"/>
      </w:divBdr>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3830027">
      <w:bodyDiv w:val="1"/>
      <w:marLeft w:val="0"/>
      <w:marRight w:val="0"/>
      <w:marTop w:val="0"/>
      <w:marBottom w:val="0"/>
      <w:divBdr>
        <w:top w:val="none" w:sz="0" w:space="0" w:color="auto"/>
        <w:left w:val="none" w:sz="0" w:space="0" w:color="auto"/>
        <w:bottom w:val="none" w:sz="0" w:space="0" w:color="auto"/>
        <w:right w:val="none" w:sz="0" w:space="0" w:color="auto"/>
      </w:divBdr>
    </w:div>
    <w:div w:id="1957252683">
      <w:bodyDiv w:val="1"/>
      <w:marLeft w:val="0"/>
      <w:marRight w:val="0"/>
      <w:marTop w:val="0"/>
      <w:marBottom w:val="0"/>
      <w:divBdr>
        <w:top w:val="none" w:sz="0" w:space="0" w:color="auto"/>
        <w:left w:val="none" w:sz="0" w:space="0" w:color="auto"/>
        <w:bottom w:val="none" w:sz="0" w:space="0" w:color="auto"/>
        <w:right w:val="none" w:sz="0" w:space="0" w:color="auto"/>
      </w:divBdr>
      <w:divsChild>
        <w:div w:id="1689257577">
          <w:marLeft w:val="0"/>
          <w:marRight w:val="0"/>
          <w:marTop w:val="0"/>
          <w:marBottom w:val="0"/>
          <w:divBdr>
            <w:top w:val="none" w:sz="0" w:space="0" w:color="auto"/>
            <w:left w:val="none" w:sz="0" w:space="0" w:color="auto"/>
            <w:bottom w:val="none" w:sz="0" w:space="0" w:color="auto"/>
            <w:right w:val="none" w:sz="0" w:space="0" w:color="auto"/>
          </w:divBdr>
        </w:div>
      </w:divsChild>
    </w:div>
    <w:div w:id="1968007764">
      <w:bodyDiv w:val="1"/>
      <w:marLeft w:val="0"/>
      <w:marRight w:val="0"/>
      <w:marTop w:val="0"/>
      <w:marBottom w:val="0"/>
      <w:divBdr>
        <w:top w:val="none" w:sz="0" w:space="0" w:color="auto"/>
        <w:left w:val="none" w:sz="0" w:space="0" w:color="auto"/>
        <w:bottom w:val="none" w:sz="0" w:space="0" w:color="auto"/>
        <w:right w:val="none" w:sz="0" w:space="0" w:color="auto"/>
      </w:divBdr>
    </w:div>
    <w:div w:id="1999264040">
      <w:bodyDiv w:val="1"/>
      <w:marLeft w:val="0"/>
      <w:marRight w:val="0"/>
      <w:marTop w:val="0"/>
      <w:marBottom w:val="0"/>
      <w:divBdr>
        <w:top w:val="none" w:sz="0" w:space="0" w:color="auto"/>
        <w:left w:val="none" w:sz="0" w:space="0" w:color="auto"/>
        <w:bottom w:val="none" w:sz="0" w:space="0" w:color="auto"/>
        <w:right w:val="none" w:sz="0" w:space="0" w:color="auto"/>
      </w:divBdr>
    </w:div>
    <w:div w:id="2001806993">
      <w:bodyDiv w:val="1"/>
      <w:marLeft w:val="0"/>
      <w:marRight w:val="0"/>
      <w:marTop w:val="0"/>
      <w:marBottom w:val="0"/>
      <w:divBdr>
        <w:top w:val="none" w:sz="0" w:space="0" w:color="auto"/>
        <w:left w:val="none" w:sz="0" w:space="0" w:color="auto"/>
        <w:bottom w:val="none" w:sz="0" w:space="0" w:color="auto"/>
        <w:right w:val="none" w:sz="0" w:space="0" w:color="auto"/>
      </w:divBdr>
    </w:div>
    <w:div w:id="2031491230">
      <w:bodyDiv w:val="1"/>
      <w:marLeft w:val="0"/>
      <w:marRight w:val="0"/>
      <w:marTop w:val="0"/>
      <w:marBottom w:val="0"/>
      <w:divBdr>
        <w:top w:val="none" w:sz="0" w:space="0" w:color="auto"/>
        <w:left w:val="none" w:sz="0" w:space="0" w:color="auto"/>
        <w:bottom w:val="none" w:sz="0" w:space="0" w:color="auto"/>
        <w:right w:val="none" w:sz="0" w:space="0" w:color="auto"/>
      </w:divBdr>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752636">
      <w:bodyDiv w:val="1"/>
      <w:marLeft w:val="0"/>
      <w:marRight w:val="0"/>
      <w:marTop w:val="0"/>
      <w:marBottom w:val="0"/>
      <w:divBdr>
        <w:top w:val="none" w:sz="0" w:space="0" w:color="auto"/>
        <w:left w:val="none" w:sz="0" w:space="0" w:color="auto"/>
        <w:bottom w:val="none" w:sz="0" w:space="0" w:color="auto"/>
        <w:right w:val="none" w:sz="0" w:space="0" w:color="auto"/>
      </w:divBdr>
      <w:divsChild>
        <w:div w:id="398482065">
          <w:marLeft w:val="0"/>
          <w:marRight w:val="0"/>
          <w:marTop w:val="0"/>
          <w:marBottom w:val="60"/>
          <w:divBdr>
            <w:top w:val="none" w:sz="0" w:space="0" w:color="auto"/>
            <w:left w:val="none" w:sz="0" w:space="0" w:color="auto"/>
            <w:bottom w:val="none" w:sz="0" w:space="0" w:color="auto"/>
            <w:right w:val="none" w:sz="0" w:space="0" w:color="auto"/>
          </w:divBdr>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microsoft.com/office/2016/09/relationships/commentsIds" Target="commentsId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5.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4.xml"/></Relationships>
</file>

<file path=word/_rels/footnotes.xml.rels><?xml version="1.0" encoding="UTF-8" standalone="yes"?>
<Relationships xmlns="http://schemas.openxmlformats.org/package/2006/relationships"><Relationship Id="rId8" Type="http://schemas.openxmlformats.org/officeDocument/2006/relationships/hyperlink" Target="http://www.cylaw.org/nomoi/enop/non-ind/2007_1_188/full.html" TargetMode="External"/><Relationship Id="rId13" Type="http://schemas.openxmlformats.org/officeDocument/2006/relationships/hyperlink" Target="http://www.cylaw.org/nomoi/enop/non-ind/1999_1_158/full.html" TargetMode="External"/><Relationship Id="rId18" Type="http://schemas.openxmlformats.org/officeDocument/2006/relationships/hyperlink" Target="http://www.moi.gov.cy/moi/crmd/crmd.nsf/page13_gr/page13_gr?OpenDocument" TargetMode="External"/><Relationship Id="rId26" Type="http://schemas.openxmlformats.org/officeDocument/2006/relationships/hyperlink" Target="http://www.cylaw.org/nomoi/enop/non-ind/2007_1_188/full.html" TargetMode="External"/><Relationship Id="rId3" Type="http://schemas.openxmlformats.org/officeDocument/2006/relationships/hyperlink" Target="http://www.mof.gov.cy/mof/gpo/gpo.nsf/All/626C3F5813AB3EF9C22580300033CD78/$file/4504%2016%209%202016%20PARARTIMA%204o%20MEROS%20I.pdf" TargetMode="External"/><Relationship Id="rId21" Type="http://schemas.openxmlformats.org/officeDocument/2006/relationships/hyperlink" Target="http://www.moi.gov.cy/moi/CRMD/crmd.nsf/All/AA2D584F8C1B8E2BC2257F5C00277D8A?OpenDocument" TargetMode="External"/><Relationship Id="rId7" Type="http://schemas.openxmlformats.org/officeDocument/2006/relationships/hyperlink" Target="http://www.cylaw.org/nomoi/enop/non-ind/2007_1_188/full.html" TargetMode="External"/><Relationship Id="rId12" Type="http://schemas.openxmlformats.org/officeDocument/2006/relationships/hyperlink" Target="http://www.cylaw.org/nomoi/indexes/1972_1_50.html" TargetMode="External"/><Relationship Id="rId17" Type="http://schemas.openxmlformats.org/officeDocument/2006/relationships/hyperlink" Target="http://www.moi.gov.cy/moi/CRMD/crmd.nsf/All/A2539464949A270FC2257EA400386E48?OpenDocument" TargetMode="External"/><Relationship Id="rId25" Type="http://schemas.openxmlformats.org/officeDocument/2006/relationships/hyperlink" Target="http://www.moi.gov.cy/moi/CRMD/crmd.nsf/faq_en/faq_en?OpenDocument" TargetMode="External"/><Relationship Id="rId2" Type="http://schemas.openxmlformats.org/officeDocument/2006/relationships/hyperlink" Target="http://www.cylaw.org/nomoi/enop/non-ind/0_105/full.html" TargetMode="External"/><Relationship Id="rId16" Type="http://schemas.openxmlformats.org/officeDocument/2006/relationships/hyperlink" Target="http://www.mof.gov.cy/mof/cystat/statistics.nsf/populationcondition_21main_gr/populationcondition_21main_gr?OpenForm&amp;sub=1&amp;sel=2" TargetMode="External"/><Relationship Id="rId20" Type="http://schemas.openxmlformats.org/officeDocument/2006/relationships/hyperlink" Target="http://www.moi.gov.cy/moi/CRMD/crmd.nsf/All/AA2D584F8C1B8E2BC2257F5C00277D8A?OpenDocument" TargetMode="External"/><Relationship Id="rId1" Type="http://schemas.openxmlformats.org/officeDocument/2006/relationships/hyperlink" Target="http://www.moi.gov.cy/moi/CRMD/crmd.nsf/page10_2_gr/page10_2_gr?OpenDocument" TargetMode="External"/><Relationship Id="rId6" Type="http://schemas.openxmlformats.org/officeDocument/2006/relationships/hyperlink" Target="http://www.moi.gov.cy/moi/CRMD/crmd.nsf/All/6E845849175A310DC2257F7D0030F4FE?OpenDocument" TargetMode="External"/><Relationship Id="rId11" Type="http://schemas.openxmlformats.org/officeDocument/2006/relationships/hyperlink" Target="http://www.moi.gov.cy/moi/CRMD/crmd.nsf/All/85A693956CBA05E2C2257EA6003A7808" TargetMode="External"/><Relationship Id="rId24" Type="http://schemas.openxmlformats.org/officeDocument/2006/relationships/hyperlink" Target="http://www.cylaw.org/nomoi/enop/non-ind/2007_1_188/full.html" TargetMode="External"/><Relationship Id="rId5" Type="http://schemas.openxmlformats.org/officeDocument/2006/relationships/hyperlink" Target="http://www.cylaw.org/nomoi/indexes/2002_1_141.html" TargetMode="External"/><Relationship Id="rId15" Type="http://schemas.openxmlformats.org/officeDocument/2006/relationships/hyperlink" Target="http://www.cylaw.org/nomoi/enop/non-ind/1985_1_21/full.html" TargetMode="External"/><Relationship Id="rId23" Type="http://schemas.openxmlformats.org/officeDocument/2006/relationships/hyperlink" Target="http://www.moi.gov.cy/moi/crmd/crmd.nsf/page13_gr/page13_gr?OpenDocument" TargetMode="External"/><Relationship Id="rId28" Type="http://schemas.openxmlformats.org/officeDocument/2006/relationships/hyperlink" Target="http://www.moi.gov.cy/moi/crmd/crmd.nsf/All/DABB1713307D8C4CC2257D2C0045433C?OpenDocument" TargetMode="External"/><Relationship Id="rId10" Type="http://schemas.openxmlformats.org/officeDocument/2006/relationships/hyperlink" Target="http://www.moi.gov.cy/moi/CRMD/crmd.nsf/All/AA2D584F8C1B8E2BC2257F5C00277D8A?OpenDocument" TargetMode="External"/><Relationship Id="rId19" Type="http://schemas.openxmlformats.org/officeDocument/2006/relationships/hyperlink" Target="http://www.moi.gov.cy/moi/crmd/crmd.nsf/page13_gr/page13_gr?OpenDocument" TargetMode="External"/><Relationship Id="rId4" Type="http://schemas.openxmlformats.org/officeDocument/2006/relationships/hyperlink" Target="http://www.moi.gov.cy/moi/crmd/crmd.nsf/All/DABB1713307D8C4CC2257D2C0045433C?OpenDocument" TargetMode="External"/><Relationship Id="rId9" Type="http://schemas.openxmlformats.org/officeDocument/2006/relationships/hyperlink" Target="http://www.cylaw.org/nomoi/enop/non-ind/2015_1_184/full.html" TargetMode="External"/><Relationship Id="rId14" Type="http://schemas.openxmlformats.org/officeDocument/2006/relationships/hyperlink" Target="http://www.cylaw.org/nomoi/enop/non-ind/2007_1_188/full.html" TargetMode="External"/><Relationship Id="rId22" Type="http://schemas.openxmlformats.org/officeDocument/2006/relationships/hyperlink" Target="http://www.moi.gov.cy/moi/CRMD/crmd.nsf/All/AA2D584F8C1B8E2BC2257F5C00277D8A?OpenDocument" TargetMode="External"/><Relationship Id="rId27" Type="http://schemas.openxmlformats.org/officeDocument/2006/relationships/hyperlink" Target="https://eur-lex.europa.eu/legal-content/EN/ALL/?uri=CELEX:32011L0098"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F2F45D-CDFC-4E1C-A877-FDE6ED6DB2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24</Pages>
  <Words>7817</Words>
  <Characters>42560</Characters>
  <Application>Microsoft Office Word</Application>
  <DocSecurity>0</DocSecurity>
  <Lines>354</Lines>
  <Paragraphs>100</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50277</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Eva Limburska</dc:creator>
  <cp:lastModifiedBy>Microsoft Office User</cp:lastModifiedBy>
  <cp:revision>12</cp:revision>
  <cp:lastPrinted>2018-06-28T14:12:00Z</cp:lastPrinted>
  <dcterms:created xsi:type="dcterms:W3CDTF">2018-07-12T08:20:00Z</dcterms:created>
  <dcterms:modified xsi:type="dcterms:W3CDTF">2018-07-30T08:15:00Z</dcterms:modified>
</cp:coreProperties>
</file>